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689FC" w14:textId="77777777" w:rsidR="00A22968" w:rsidRPr="00C72FA5" w:rsidRDefault="00A22968" w:rsidP="00C72FA5">
      <w:pPr>
        <w:contextualSpacing/>
        <w:rPr>
          <w:rFonts w:ascii="Aptos" w:hAnsi="Aptos"/>
        </w:rPr>
      </w:pPr>
    </w:p>
    <w:p w14:paraId="744689FD" w14:textId="71937EE6" w:rsidR="00A22968" w:rsidRPr="00D638F5" w:rsidRDefault="00147311" w:rsidP="00C72FA5">
      <w:pPr>
        <w:contextualSpacing/>
        <w:jc w:val="center"/>
        <w:rPr>
          <w:rFonts w:ascii="Aptos" w:hAnsi="Aptos"/>
          <w:color w:val="C00000"/>
          <w:sz w:val="52"/>
          <w:szCs w:val="52"/>
        </w:rPr>
      </w:pPr>
      <w:r w:rsidRPr="00D638F5">
        <w:rPr>
          <w:rFonts w:ascii="Aptos" w:hAnsi="Aptos"/>
          <w:b/>
          <w:bCs/>
          <w:color w:val="C00000"/>
          <w:sz w:val="52"/>
          <w:szCs w:val="52"/>
        </w:rPr>
        <w:t>HAMAP Humanitaire</w:t>
      </w:r>
    </w:p>
    <w:p w14:paraId="0396FC63" w14:textId="6771C52C" w:rsidR="00D638F5" w:rsidRPr="00535E4C" w:rsidRDefault="00147311" w:rsidP="26852F2F">
      <w:pPr>
        <w:contextualSpacing/>
        <w:jc w:val="center"/>
        <w:rPr>
          <w:rFonts w:ascii="Aptos" w:hAnsi="Aptos"/>
          <w:color w:val="C00000"/>
        </w:rPr>
      </w:pPr>
      <w:r w:rsidRPr="1B46CA3E">
        <w:rPr>
          <w:rFonts w:ascii="Aptos" w:hAnsi="Aptos"/>
          <w:color w:val="C00000"/>
          <w:sz w:val="26"/>
          <w:szCs w:val="26"/>
        </w:rPr>
        <w:t>Middle East Programme</w:t>
      </w:r>
    </w:p>
    <w:p w14:paraId="553AE22F" w14:textId="77777777" w:rsidR="00D638F5" w:rsidRPr="00C72FA5" w:rsidRDefault="00D638F5" w:rsidP="00C72FA5">
      <w:pPr>
        <w:pBdr>
          <w:bottom w:val="single" w:sz="6" w:space="1" w:color="1F4E79"/>
        </w:pBdr>
        <w:contextualSpacing/>
        <w:rPr>
          <w:rFonts w:ascii="Aptos" w:hAnsi="Aptos"/>
        </w:rPr>
      </w:pPr>
    </w:p>
    <w:p w14:paraId="74468A01" w14:textId="77777777" w:rsidR="00A22968" w:rsidRPr="00B7325E" w:rsidRDefault="00EB2046" w:rsidP="00C72FA5">
      <w:pPr>
        <w:contextualSpacing/>
        <w:jc w:val="center"/>
        <w:rPr>
          <w:rFonts w:ascii="Aptos" w:hAnsi="Aptos"/>
          <w:color w:val="C00000"/>
        </w:rPr>
      </w:pPr>
      <w:r w:rsidRPr="00B7325E">
        <w:rPr>
          <w:rFonts w:ascii="Aptos" w:hAnsi="Aptos"/>
          <w:b/>
          <w:bCs/>
          <w:color w:val="C00000"/>
          <w:sz w:val="32"/>
          <w:szCs w:val="32"/>
        </w:rPr>
        <w:t>TERMS OF REFERENCE</w:t>
      </w:r>
    </w:p>
    <w:p w14:paraId="74468A02" w14:textId="0726382E" w:rsidR="00A22968" w:rsidRPr="00B7325E" w:rsidRDefault="00EB2046" w:rsidP="00C72FA5">
      <w:pPr>
        <w:contextualSpacing/>
        <w:jc w:val="center"/>
        <w:rPr>
          <w:rFonts w:ascii="Aptos" w:hAnsi="Aptos"/>
          <w:color w:val="C00000"/>
        </w:rPr>
      </w:pPr>
      <w:r w:rsidRPr="00B7325E">
        <w:rPr>
          <w:rFonts w:ascii="Aptos" w:hAnsi="Aptos"/>
          <w:color w:val="C00000"/>
          <w:sz w:val="24"/>
          <w:szCs w:val="24"/>
        </w:rPr>
        <w:t xml:space="preserve">Design, Development, Deployment, and </w:t>
      </w:r>
      <w:r w:rsidR="00A858F9">
        <w:rPr>
          <w:rFonts w:ascii="Aptos" w:hAnsi="Aptos"/>
          <w:color w:val="C00000"/>
          <w:sz w:val="24"/>
          <w:szCs w:val="24"/>
        </w:rPr>
        <w:t>Handover</w:t>
      </w:r>
      <w:r w:rsidR="00A858F9" w:rsidRPr="00B7325E">
        <w:rPr>
          <w:rFonts w:ascii="Aptos" w:hAnsi="Aptos"/>
          <w:color w:val="C00000"/>
          <w:sz w:val="24"/>
          <w:szCs w:val="24"/>
        </w:rPr>
        <w:t xml:space="preserve"> </w:t>
      </w:r>
      <w:r w:rsidRPr="00B7325E">
        <w:rPr>
          <w:rFonts w:ascii="Aptos" w:hAnsi="Aptos"/>
          <w:color w:val="C00000"/>
          <w:sz w:val="24"/>
          <w:szCs w:val="24"/>
        </w:rPr>
        <w:t>of a</w:t>
      </w:r>
    </w:p>
    <w:p w14:paraId="74468A03" w14:textId="431775AD" w:rsidR="00A22968" w:rsidRPr="00B7325E" w:rsidRDefault="00436D37" w:rsidP="00C72FA5">
      <w:pPr>
        <w:contextualSpacing/>
        <w:jc w:val="center"/>
        <w:rPr>
          <w:rFonts w:ascii="Aptos" w:hAnsi="Aptos"/>
          <w:color w:val="C00000"/>
        </w:rPr>
      </w:pPr>
      <w:r>
        <w:rPr>
          <w:rFonts w:ascii="Aptos" w:hAnsi="Aptos"/>
          <w:b/>
          <w:bCs/>
          <w:color w:val="C00000"/>
          <w:sz w:val="28"/>
          <w:szCs w:val="28"/>
        </w:rPr>
        <w:t>Multichannel</w:t>
      </w:r>
      <w:r w:rsidR="00386CC3">
        <w:rPr>
          <w:rFonts w:ascii="Aptos" w:hAnsi="Aptos"/>
          <w:b/>
          <w:bCs/>
          <w:color w:val="C00000"/>
          <w:sz w:val="28"/>
          <w:szCs w:val="28"/>
        </w:rPr>
        <w:t xml:space="preserve"> </w:t>
      </w:r>
      <w:r w:rsidR="00EB2046" w:rsidRPr="00B7325E">
        <w:rPr>
          <w:rFonts w:ascii="Aptos" w:hAnsi="Aptos"/>
          <w:b/>
          <w:bCs/>
          <w:color w:val="C00000"/>
          <w:sz w:val="28"/>
          <w:szCs w:val="28"/>
        </w:rPr>
        <w:t>AI</w:t>
      </w:r>
      <w:r w:rsidR="00257E7E">
        <w:rPr>
          <w:rFonts w:ascii="Aptos" w:hAnsi="Aptos"/>
          <w:b/>
          <w:bCs/>
          <w:color w:val="C00000"/>
          <w:sz w:val="28"/>
          <w:szCs w:val="28"/>
        </w:rPr>
        <w:t>-</w:t>
      </w:r>
      <w:r w:rsidR="005664F6">
        <w:rPr>
          <w:rFonts w:ascii="Aptos" w:hAnsi="Aptos"/>
          <w:b/>
          <w:bCs/>
          <w:color w:val="C00000"/>
          <w:sz w:val="28"/>
          <w:szCs w:val="28"/>
        </w:rPr>
        <w:t>E</w:t>
      </w:r>
      <w:r w:rsidR="00257E7E">
        <w:rPr>
          <w:rFonts w:ascii="Aptos" w:hAnsi="Aptos"/>
          <w:b/>
          <w:bCs/>
          <w:color w:val="C00000"/>
          <w:sz w:val="28"/>
          <w:szCs w:val="28"/>
        </w:rPr>
        <w:t>nabled</w:t>
      </w:r>
      <w:r w:rsidR="00EB2046" w:rsidRPr="00B7325E">
        <w:rPr>
          <w:rFonts w:ascii="Aptos" w:hAnsi="Aptos"/>
          <w:b/>
          <w:bCs/>
          <w:color w:val="C00000"/>
          <w:sz w:val="28"/>
          <w:szCs w:val="28"/>
        </w:rPr>
        <w:t xml:space="preserve"> Hotline </w:t>
      </w:r>
      <w:r w:rsidR="00386CC3">
        <w:rPr>
          <w:rFonts w:ascii="Aptos" w:hAnsi="Aptos"/>
          <w:b/>
          <w:bCs/>
          <w:color w:val="C00000"/>
          <w:sz w:val="28"/>
          <w:szCs w:val="28"/>
        </w:rPr>
        <w:t>Support System</w:t>
      </w:r>
    </w:p>
    <w:p w14:paraId="74468A07" w14:textId="65AC156F" w:rsidR="00A22968" w:rsidRDefault="00EB2046" w:rsidP="000309E6">
      <w:pPr>
        <w:contextualSpacing/>
        <w:jc w:val="center"/>
        <w:rPr>
          <w:rFonts w:ascii="Aptos" w:hAnsi="Aptos"/>
          <w:i/>
          <w:iCs/>
          <w:color w:val="595959"/>
        </w:rPr>
      </w:pPr>
      <w:r w:rsidRPr="1B46CA3E">
        <w:rPr>
          <w:rFonts w:ascii="Aptos" w:hAnsi="Aptos"/>
          <w:i/>
          <w:iCs/>
          <w:color w:val="595959" w:themeColor="text1" w:themeTint="A6"/>
        </w:rPr>
        <w:t xml:space="preserve">for </w:t>
      </w:r>
      <w:r w:rsidR="00B63121">
        <w:rPr>
          <w:rFonts w:ascii="Aptos" w:hAnsi="Aptos"/>
          <w:i/>
          <w:iCs/>
          <w:color w:val="595959" w:themeColor="text1" w:themeTint="A6"/>
        </w:rPr>
        <w:t>A</w:t>
      </w:r>
      <w:r w:rsidR="00E878F1">
        <w:rPr>
          <w:rFonts w:ascii="Aptos" w:hAnsi="Aptos"/>
          <w:i/>
          <w:iCs/>
          <w:color w:val="595959" w:themeColor="text1" w:themeTint="A6"/>
        </w:rPr>
        <w:t xml:space="preserve">utomated </w:t>
      </w:r>
      <w:r w:rsidRPr="1B46CA3E">
        <w:rPr>
          <w:rFonts w:ascii="Aptos" w:hAnsi="Aptos"/>
          <w:i/>
          <w:iCs/>
          <w:color w:val="595959" w:themeColor="text1" w:themeTint="A6"/>
        </w:rPr>
        <w:t>Public Inquiry Handling, Referral, and Risk</w:t>
      </w:r>
      <w:r w:rsidR="00634561">
        <w:rPr>
          <w:rFonts w:ascii="Aptos" w:hAnsi="Aptos"/>
          <w:i/>
          <w:iCs/>
          <w:color w:val="595959" w:themeColor="text1" w:themeTint="A6"/>
        </w:rPr>
        <w:t xml:space="preserve"> Education</w:t>
      </w:r>
      <w:r w:rsidRPr="1B46CA3E">
        <w:rPr>
          <w:rFonts w:ascii="Aptos" w:hAnsi="Aptos"/>
          <w:i/>
          <w:iCs/>
          <w:color w:val="595959" w:themeColor="text1" w:themeTint="A6"/>
        </w:rPr>
        <w:t xml:space="preserve"> </w:t>
      </w:r>
      <w:r w:rsidR="00634561">
        <w:rPr>
          <w:rFonts w:ascii="Aptos" w:hAnsi="Aptos"/>
          <w:i/>
          <w:iCs/>
          <w:color w:val="595959" w:themeColor="text1" w:themeTint="A6"/>
        </w:rPr>
        <w:t>(</w:t>
      </w:r>
      <w:r w:rsidR="00257E7E">
        <w:rPr>
          <w:rFonts w:ascii="Aptos" w:hAnsi="Aptos"/>
          <w:i/>
          <w:iCs/>
          <w:color w:val="595959" w:themeColor="text1" w:themeTint="A6"/>
        </w:rPr>
        <w:t>Awareness</w:t>
      </w:r>
      <w:r w:rsidR="00634561">
        <w:rPr>
          <w:rFonts w:ascii="Aptos" w:hAnsi="Aptos"/>
          <w:i/>
          <w:iCs/>
          <w:color w:val="595959" w:themeColor="text1" w:themeTint="A6"/>
        </w:rPr>
        <w:t>)</w:t>
      </w:r>
    </w:p>
    <w:p w14:paraId="16A521CA" w14:textId="77777777" w:rsidR="00535E4C" w:rsidRPr="00C72FA5" w:rsidRDefault="00535E4C" w:rsidP="00535E4C">
      <w:pPr>
        <w:contextualSpacing/>
        <w:jc w:val="center"/>
        <w:rPr>
          <w:rFonts w:ascii="Aptos" w:hAnsi="Aptos"/>
        </w:rPr>
      </w:pPr>
    </w:p>
    <w:tbl>
      <w:tblPr>
        <w:tblW w:w="9207" w:type="dxa"/>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30"/>
        <w:gridCol w:w="6777"/>
      </w:tblGrid>
      <w:tr w:rsidR="00A22968" w:rsidRPr="00C72FA5" w14:paraId="74468A0A" w14:textId="77777777" w:rsidTr="00B77D20">
        <w:tc>
          <w:tcPr>
            <w:tcW w:w="2430" w:type="dxa"/>
            <w:tcBorders>
              <w:top w:val="single" w:sz="1" w:space="0" w:color="CCCCCC"/>
              <w:left w:val="single" w:sz="1" w:space="0" w:color="CCCCCC"/>
              <w:bottom w:val="single" w:sz="1" w:space="0" w:color="CCCCCC"/>
              <w:right w:val="single" w:sz="1" w:space="0" w:color="CCCCCC"/>
            </w:tcBorders>
            <w:shd w:val="clear" w:color="auto" w:fill="FFEBEB"/>
            <w:tcMar>
              <w:top w:w="80" w:type="dxa"/>
              <w:left w:w="120" w:type="dxa"/>
              <w:bottom w:w="80" w:type="dxa"/>
              <w:right w:w="120" w:type="dxa"/>
            </w:tcMar>
            <w:vAlign w:val="center"/>
          </w:tcPr>
          <w:p w14:paraId="74468A08" w14:textId="66EA68D5" w:rsidR="00A22968" w:rsidRPr="00C72FA5" w:rsidRDefault="4E40A7C7" w:rsidP="00B77D20">
            <w:pPr>
              <w:spacing w:before="60" w:after="60"/>
              <w:rPr>
                <w:rFonts w:ascii="Aptos" w:hAnsi="Aptos"/>
              </w:rPr>
            </w:pPr>
            <w:r w:rsidRPr="1B46CA3E">
              <w:rPr>
                <w:rFonts w:ascii="Aptos" w:hAnsi="Aptos"/>
                <w:b/>
                <w:bCs/>
                <w:sz w:val="20"/>
                <w:szCs w:val="20"/>
              </w:rPr>
              <w:t>End-user</w:t>
            </w:r>
            <w:r w:rsidR="00A81ADE">
              <w:rPr>
                <w:rFonts w:ascii="Aptos" w:hAnsi="Aptos"/>
                <w:b/>
                <w:bCs/>
                <w:sz w:val="20"/>
                <w:szCs w:val="20"/>
              </w:rPr>
              <w:t xml:space="preserve"> of the system</w:t>
            </w:r>
          </w:p>
        </w:tc>
        <w:tc>
          <w:tcPr>
            <w:tcW w:w="6777"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vAlign w:val="center"/>
          </w:tcPr>
          <w:p w14:paraId="74468A09" w14:textId="3E9F51B9" w:rsidR="00A22968" w:rsidRPr="00C72FA5" w:rsidRDefault="00EB2046" w:rsidP="00B77D20">
            <w:pPr>
              <w:spacing w:before="60" w:after="60"/>
              <w:rPr>
                <w:rFonts w:ascii="Aptos" w:hAnsi="Aptos"/>
              </w:rPr>
            </w:pPr>
            <w:r w:rsidRPr="1B46CA3E">
              <w:rPr>
                <w:rFonts w:ascii="Aptos" w:hAnsi="Aptos"/>
                <w:sz w:val="20"/>
                <w:szCs w:val="20"/>
              </w:rPr>
              <w:t>Lebanon Mine Action Center (LMAC)</w:t>
            </w:r>
          </w:p>
        </w:tc>
      </w:tr>
      <w:tr w:rsidR="00811049" w:rsidRPr="00C72FA5" w14:paraId="383E0E44" w14:textId="77777777" w:rsidTr="00B77D20">
        <w:tc>
          <w:tcPr>
            <w:tcW w:w="2430" w:type="dxa"/>
            <w:tcBorders>
              <w:top w:val="single" w:sz="1" w:space="0" w:color="CCCCCC"/>
              <w:left w:val="single" w:sz="1" w:space="0" w:color="CCCCCC"/>
              <w:bottom w:val="single" w:sz="1" w:space="0" w:color="CCCCCC"/>
              <w:right w:val="single" w:sz="1" w:space="0" w:color="CCCCCC"/>
            </w:tcBorders>
            <w:shd w:val="clear" w:color="auto" w:fill="FFEBEB"/>
            <w:tcMar>
              <w:top w:w="80" w:type="dxa"/>
              <w:left w:w="120" w:type="dxa"/>
              <w:bottom w:w="80" w:type="dxa"/>
              <w:right w:w="120" w:type="dxa"/>
            </w:tcMar>
            <w:vAlign w:val="center"/>
          </w:tcPr>
          <w:p w14:paraId="2E5C3527" w14:textId="4EF87C17" w:rsidR="00811049" w:rsidRPr="1B46CA3E" w:rsidRDefault="00811049" w:rsidP="00B77D20">
            <w:pPr>
              <w:spacing w:before="60" w:after="60"/>
              <w:rPr>
                <w:rFonts w:ascii="Aptos" w:hAnsi="Aptos"/>
                <w:b/>
                <w:bCs/>
                <w:sz w:val="20"/>
                <w:szCs w:val="20"/>
              </w:rPr>
            </w:pPr>
            <w:r>
              <w:rPr>
                <w:rFonts w:ascii="Aptos" w:hAnsi="Aptos"/>
                <w:b/>
                <w:bCs/>
                <w:sz w:val="20"/>
                <w:szCs w:val="20"/>
              </w:rPr>
              <w:t>Users of the hotline</w:t>
            </w:r>
          </w:p>
        </w:tc>
        <w:tc>
          <w:tcPr>
            <w:tcW w:w="6777"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vAlign w:val="center"/>
          </w:tcPr>
          <w:p w14:paraId="226FDB55" w14:textId="3467D345" w:rsidR="00811049" w:rsidRPr="1B46CA3E" w:rsidRDefault="00811049" w:rsidP="00B77D20">
            <w:pPr>
              <w:spacing w:before="60" w:after="60"/>
              <w:rPr>
                <w:rFonts w:ascii="Aptos" w:hAnsi="Aptos"/>
                <w:sz w:val="20"/>
                <w:szCs w:val="20"/>
              </w:rPr>
            </w:pPr>
            <w:r>
              <w:rPr>
                <w:rFonts w:ascii="Aptos" w:hAnsi="Aptos"/>
                <w:sz w:val="20"/>
                <w:szCs w:val="20"/>
              </w:rPr>
              <w:t>General public in Lebanon, in particular Lebanese living in or around conflict-affected areas</w:t>
            </w:r>
          </w:p>
        </w:tc>
      </w:tr>
      <w:tr w:rsidR="00A22968" w:rsidRPr="00C72FA5" w14:paraId="74468A0D" w14:textId="77777777" w:rsidTr="00B77D20">
        <w:tc>
          <w:tcPr>
            <w:tcW w:w="2430" w:type="dxa"/>
            <w:tcBorders>
              <w:top w:val="single" w:sz="1" w:space="0" w:color="CCCCCC"/>
              <w:left w:val="single" w:sz="1" w:space="0" w:color="CCCCCC"/>
              <w:bottom w:val="single" w:sz="1" w:space="0" w:color="CCCCCC"/>
              <w:right w:val="single" w:sz="1" w:space="0" w:color="CCCCCC"/>
            </w:tcBorders>
            <w:shd w:val="clear" w:color="auto" w:fill="FFEBEB"/>
            <w:tcMar>
              <w:top w:w="80" w:type="dxa"/>
              <w:left w:w="120" w:type="dxa"/>
              <w:bottom w:w="80" w:type="dxa"/>
              <w:right w:w="120" w:type="dxa"/>
            </w:tcMar>
            <w:vAlign w:val="center"/>
          </w:tcPr>
          <w:p w14:paraId="74468A0B" w14:textId="61E0DA4F" w:rsidR="00A22968" w:rsidRPr="00C72FA5" w:rsidRDefault="00B77D20" w:rsidP="00B77D20">
            <w:pPr>
              <w:spacing w:before="60" w:after="60"/>
              <w:rPr>
                <w:rFonts w:ascii="Aptos" w:hAnsi="Aptos"/>
              </w:rPr>
            </w:pPr>
            <w:r>
              <w:rPr>
                <w:rFonts w:ascii="Aptos" w:hAnsi="Aptos"/>
                <w:b/>
                <w:bCs/>
                <w:sz w:val="20"/>
                <w:szCs w:val="20"/>
              </w:rPr>
              <w:t>Contracting and f</w:t>
            </w:r>
            <w:r w:rsidR="00EB2046" w:rsidRPr="00C72FA5">
              <w:rPr>
                <w:rFonts w:ascii="Aptos" w:hAnsi="Aptos"/>
                <w:b/>
                <w:bCs/>
                <w:sz w:val="20"/>
                <w:szCs w:val="20"/>
              </w:rPr>
              <w:t>acilita</w:t>
            </w:r>
            <w:r>
              <w:rPr>
                <w:rFonts w:ascii="Aptos" w:hAnsi="Aptos"/>
                <w:b/>
                <w:bCs/>
                <w:sz w:val="20"/>
                <w:szCs w:val="20"/>
              </w:rPr>
              <w:t>ting</w:t>
            </w:r>
            <w:r w:rsidR="00EB2046" w:rsidRPr="00C72FA5">
              <w:rPr>
                <w:rFonts w:ascii="Aptos" w:hAnsi="Aptos"/>
                <w:b/>
                <w:bCs/>
                <w:sz w:val="20"/>
                <w:szCs w:val="20"/>
              </w:rPr>
              <w:t xml:space="preserve"> </w:t>
            </w:r>
            <w:r>
              <w:rPr>
                <w:rFonts w:ascii="Aptos" w:hAnsi="Aptos"/>
                <w:b/>
                <w:bCs/>
                <w:sz w:val="20"/>
                <w:szCs w:val="20"/>
              </w:rPr>
              <w:t>organization</w:t>
            </w:r>
          </w:p>
        </w:tc>
        <w:tc>
          <w:tcPr>
            <w:tcW w:w="6777"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vAlign w:val="center"/>
          </w:tcPr>
          <w:p w14:paraId="74468A0C" w14:textId="54303C59" w:rsidR="00A22968" w:rsidRPr="00C72FA5" w:rsidRDefault="00EB2046" w:rsidP="00B77D20">
            <w:pPr>
              <w:spacing w:before="60" w:after="60"/>
              <w:rPr>
                <w:rFonts w:ascii="Aptos" w:hAnsi="Aptos"/>
              </w:rPr>
            </w:pPr>
            <w:r w:rsidRPr="00C72FA5">
              <w:rPr>
                <w:rFonts w:ascii="Aptos" w:hAnsi="Aptos"/>
                <w:sz w:val="20"/>
                <w:szCs w:val="20"/>
              </w:rPr>
              <w:t xml:space="preserve">HAMAP Humanitaire — Lebanon Country Programme (Project BRIDGE </w:t>
            </w:r>
            <w:r w:rsidR="007B1D79">
              <w:rPr>
                <w:rFonts w:ascii="Aptos" w:hAnsi="Aptos"/>
                <w:sz w:val="20"/>
                <w:szCs w:val="20"/>
              </w:rPr>
              <w:t>-</w:t>
            </w:r>
            <w:r w:rsidRPr="00C72FA5">
              <w:rPr>
                <w:rFonts w:ascii="Aptos" w:hAnsi="Aptos"/>
                <w:sz w:val="20"/>
                <w:szCs w:val="20"/>
              </w:rPr>
              <w:t xml:space="preserve"> SPF)</w:t>
            </w:r>
          </w:p>
        </w:tc>
      </w:tr>
      <w:tr w:rsidR="00A22968" w:rsidRPr="00C72FA5" w14:paraId="74468A10" w14:textId="77777777" w:rsidTr="00B77D20">
        <w:tc>
          <w:tcPr>
            <w:tcW w:w="2430" w:type="dxa"/>
            <w:tcBorders>
              <w:top w:val="single" w:sz="1" w:space="0" w:color="CCCCCC"/>
              <w:left w:val="single" w:sz="1" w:space="0" w:color="CCCCCC"/>
              <w:bottom w:val="single" w:sz="1" w:space="0" w:color="CCCCCC"/>
              <w:right w:val="single" w:sz="1" w:space="0" w:color="CCCCCC"/>
            </w:tcBorders>
            <w:shd w:val="clear" w:color="auto" w:fill="FFEBEB"/>
            <w:tcMar>
              <w:top w:w="80" w:type="dxa"/>
              <w:left w:w="120" w:type="dxa"/>
              <w:bottom w:w="80" w:type="dxa"/>
              <w:right w:w="120" w:type="dxa"/>
            </w:tcMar>
            <w:vAlign w:val="center"/>
          </w:tcPr>
          <w:p w14:paraId="74468A0E" w14:textId="77777777" w:rsidR="00A22968" w:rsidRPr="00C72FA5" w:rsidRDefault="00EB2046" w:rsidP="00B77D20">
            <w:pPr>
              <w:spacing w:before="60" w:after="60"/>
              <w:rPr>
                <w:rFonts w:ascii="Aptos" w:hAnsi="Aptos"/>
              </w:rPr>
            </w:pPr>
            <w:r w:rsidRPr="00C72FA5">
              <w:rPr>
                <w:rFonts w:ascii="Aptos" w:hAnsi="Aptos"/>
                <w:b/>
                <w:bCs/>
                <w:sz w:val="20"/>
                <w:szCs w:val="20"/>
              </w:rPr>
              <w:t>Document status</w:t>
            </w:r>
          </w:p>
        </w:tc>
        <w:tc>
          <w:tcPr>
            <w:tcW w:w="6777"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vAlign w:val="center"/>
          </w:tcPr>
          <w:p w14:paraId="74468A0F" w14:textId="2C1B3DE7" w:rsidR="00A22968" w:rsidRPr="00C72FA5" w:rsidRDefault="00EB2046" w:rsidP="00B77D20">
            <w:pPr>
              <w:spacing w:before="60" w:after="60"/>
              <w:rPr>
                <w:rFonts w:ascii="Aptos" w:hAnsi="Aptos"/>
              </w:rPr>
            </w:pPr>
            <w:r w:rsidRPr="00C72FA5">
              <w:rPr>
                <w:rFonts w:ascii="Aptos" w:hAnsi="Aptos"/>
                <w:sz w:val="20"/>
                <w:szCs w:val="20"/>
              </w:rPr>
              <w:t>Draft v</w:t>
            </w:r>
            <w:r w:rsidR="00634561">
              <w:rPr>
                <w:rFonts w:ascii="Aptos" w:hAnsi="Aptos"/>
                <w:sz w:val="20"/>
                <w:szCs w:val="20"/>
              </w:rPr>
              <w:t>4</w:t>
            </w:r>
            <w:r w:rsidRPr="00C72FA5">
              <w:rPr>
                <w:rFonts w:ascii="Aptos" w:hAnsi="Aptos"/>
                <w:sz w:val="20"/>
                <w:szCs w:val="20"/>
              </w:rPr>
              <w:t xml:space="preserve">.0 — </w:t>
            </w:r>
            <w:r w:rsidR="00634561">
              <w:rPr>
                <w:rFonts w:ascii="Aptos" w:hAnsi="Aptos"/>
                <w:sz w:val="20"/>
                <w:szCs w:val="20"/>
              </w:rPr>
              <w:t>2</w:t>
            </w:r>
            <w:r w:rsidR="00DB4B83">
              <w:rPr>
                <w:rFonts w:ascii="Aptos" w:hAnsi="Aptos"/>
                <w:sz w:val="20"/>
                <w:szCs w:val="20"/>
              </w:rPr>
              <w:t>5</w:t>
            </w:r>
            <w:r w:rsidR="00DB4B83" w:rsidRPr="00DB4B83">
              <w:rPr>
                <w:rFonts w:ascii="Aptos" w:hAnsi="Aptos"/>
                <w:sz w:val="20"/>
                <w:szCs w:val="20"/>
                <w:vertAlign w:val="superscript"/>
              </w:rPr>
              <w:t>th</w:t>
            </w:r>
            <w:r w:rsidR="00DB4B83">
              <w:rPr>
                <w:rFonts w:ascii="Aptos" w:hAnsi="Aptos"/>
                <w:sz w:val="20"/>
                <w:szCs w:val="20"/>
              </w:rPr>
              <w:t xml:space="preserve"> </w:t>
            </w:r>
            <w:r w:rsidRPr="00C72FA5">
              <w:rPr>
                <w:rFonts w:ascii="Aptos" w:hAnsi="Aptos"/>
                <w:sz w:val="20"/>
                <w:szCs w:val="20"/>
              </w:rPr>
              <w:t xml:space="preserve">April 2026 — For </w:t>
            </w:r>
            <w:r w:rsidR="00DB4B83">
              <w:rPr>
                <w:rFonts w:ascii="Aptos" w:hAnsi="Aptos"/>
                <w:sz w:val="20"/>
                <w:szCs w:val="20"/>
              </w:rPr>
              <w:t xml:space="preserve">final procurement </w:t>
            </w:r>
            <w:r w:rsidRPr="00C72FA5">
              <w:rPr>
                <w:rFonts w:ascii="Aptos" w:hAnsi="Aptos"/>
                <w:sz w:val="20"/>
                <w:szCs w:val="20"/>
              </w:rPr>
              <w:t xml:space="preserve">review and </w:t>
            </w:r>
            <w:r w:rsidR="00DB4B83">
              <w:rPr>
                <w:rFonts w:ascii="Aptos" w:hAnsi="Aptos"/>
                <w:sz w:val="20"/>
                <w:szCs w:val="20"/>
              </w:rPr>
              <w:t>publication</w:t>
            </w:r>
          </w:p>
        </w:tc>
      </w:tr>
      <w:tr w:rsidR="00A22968" w:rsidRPr="00C72FA5" w14:paraId="74468A13" w14:textId="77777777" w:rsidTr="00B77D20">
        <w:tc>
          <w:tcPr>
            <w:tcW w:w="2430" w:type="dxa"/>
            <w:tcBorders>
              <w:top w:val="single" w:sz="1" w:space="0" w:color="CCCCCC"/>
              <w:left w:val="single" w:sz="1" w:space="0" w:color="CCCCCC"/>
              <w:bottom w:val="single" w:sz="1" w:space="0" w:color="CCCCCC"/>
              <w:right w:val="single" w:sz="1" w:space="0" w:color="CCCCCC"/>
            </w:tcBorders>
            <w:shd w:val="clear" w:color="auto" w:fill="FFEBEB"/>
            <w:tcMar>
              <w:top w:w="80" w:type="dxa"/>
              <w:left w:w="120" w:type="dxa"/>
              <w:bottom w:w="80" w:type="dxa"/>
              <w:right w:w="120" w:type="dxa"/>
            </w:tcMar>
            <w:vAlign w:val="center"/>
          </w:tcPr>
          <w:p w14:paraId="74468A11" w14:textId="77777777" w:rsidR="00A22968" w:rsidRPr="00C72FA5" w:rsidRDefault="00EB2046" w:rsidP="00B77D20">
            <w:pPr>
              <w:spacing w:before="60" w:after="60"/>
              <w:rPr>
                <w:rFonts w:ascii="Aptos" w:hAnsi="Aptos"/>
              </w:rPr>
            </w:pPr>
            <w:r w:rsidRPr="00C72FA5">
              <w:rPr>
                <w:rFonts w:ascii="Aptos" w:hAnsi="Aptos"/>
                <w:b/>
                <w:bCs/>
                <w:sz w:val="20"/>
                <w:szCs w:val="20"/>
              </w:rPr>
              <w:t>Purpose</w:t>
            </w:r>
          </w:p>
        </w:tc>
        <w:tc>
          <w:tcPr>
            <w:tcW w:w="6777"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vAlign w:val="center"/>
          </w:tcPr>
          <w:p w14:paraId="74468A12" w14:textId="1585C589" w:rsidR="00A22968" w:rsidRPr="00C72FA5" w:rsidRDefault="00FB7519" w:rsidP="00B77D20">
            <w:pPr>
              <w:spacing w:before="60" w:after="60"/>
              <w:rPr>
                <w:rFonts w:ascii="Aptos" w:hAnsi="Aptos"/>
              </w:rPr>
            </w:pPr>
            <w:r w:rsidRPr="00FB7519">
              <w:rPr>
                <w:rFonts w:ascii="Aptos" w:hAnsi="Aptos"/>
                <w:sz w:val="20"/>
                <w:szCs w:val="20"/>
              </w:rPr>
              <w:t xml:space="preserve">The purpose of this assignment is to design, build, test, deploy, and support </w:t>
            </w:r>
            <w:r>
              <w:rPr>
                <w:rFonts w:ascii="Aptos" w:hAnsi="Aptos"/>
                <w:sz w:val="20"/>
                <w:szCs w:val="20"/>
              </w:rPr>
              <w:t xml:space="preserve">the handover of </w:t>
            </w:r>
            <w:r w:rsidRPr="00FB7519">
              <w:rPr>
                <w:rFonts w:ascii="Aptos" w:hAnsi="Aptos"/>
                <w:sz w:val="20"/>
                <w:szCs w:val="20"/>
              </w:rPr>
              <w:t xml:space="preserve">a </w:t>
            </w:r>
            <w:r w:rsidRPr="008B1FE2">
              <w:rPr>
                <w:rFonts w:ascii="Aptos" w:hAnsi="Aptos"/>
                <w:b/>
                <w:bCs/>
                <w:sz w:val="20"/>
                <w:szCs w:val="20"/>
              </w:rPr>
              <w:t>multichannel hotline support system</w:t>
            </w:r>
            <w:r w:rsidRPr="00FB7519">
              <w:rPr>
                <w:rFonts w:ascii="Aptos" w:hAnsi="Aptos"/>
                <w:sz w:val="20"/>
                <w:szCs w:val="20"/>
              </w:rPr>
              <w:t xml:space="preserve"> that extends the reach and responsiveness of the </w:t>
            </w:r>
            <w:r w:rsidRPr="008B1FE2">
              <w:rPr>
                <w:rFonts w:ascii="Aptos" w:hAnsi="Aptos"/>
                <w:b/>
                <w:bCs/>
                <w:sz w:val="20"/>
                <w:szCs w:val="20"/>
              </w:rPr>
              <w:t>LMAC hotline</w:t>
            </w:r>
            <w:r w:rsidRPr="00FB7519">
              <w:rPr>
                <w:rFonts w:ascii="Aptos" w:hAnsi="Aptos"/>
                <w:sz w:val="20"/>
                <w:szCs w:val="20"/>
              </w:rPr>
              <w:t xml:space="preserve"> through controlled </w:t>
            </w:r>
            <w:r w:rsidRPr="008B1FE2">
              <w:rPr>
                <w:rFonts w:ascii="Aptos" w:hAnsi="Aptos"/>
                <w:b/>
                <w:bCs/>
                <w:sz w:val="20"/>
                <w:szCs w:val="20"/>
              </w:rPr>
              <w:t>digital messaging</w:t>
            </w:r>
            <w:r w:rsidRPr="00FB7519">
              <w:rPr>
                <w:rFonts w:ascii="Aptos" w:hAnsi="Aptos"/>
                <w:sz w:val="20"/>
                <w:szCs w:val="20"/>
              </w:rPr>
              <w:t xml:space="preserve"> and, subject to feasibility, </w:t>
            </w:r>
            <w:r w:rsidRPr="008B1FE2">
              <w:rPr>
                <w:rFonts w:ascii="Aptos" w:hAnsi="Aptos"/>
                <w:b/>
                <w:bCs/>
                <w:sz w:val="20"/>
                <w:szCs w:val="20"/>
              </w:rPr>
              <w:t>structured or automated voice functionalities</w:t>
            </w:r>
            <w:r w:rsidRPr="00FB7519">
              <w:rPr>
                <w:rFonts w:ascii="Aptos" w:hAnsi="Aptos"/>
                <w:sz w:val="20"/>
                <w:szCs w:val="20"/>
              </w:rPr>
              <w:t>.</w:t>
            </w:r>
          </w:p>
        </w:tc>
      </w:tr>
      <w:tr w:rsidR="00A22968" w:rsidRPr="00C72FA5" w14:paraId="74468A16" w14:textId="77777777" w:rsidTr="00B77D20">
        <w:tc>
          <w:tcPr>
            <w:tcW w:w="2430" w:type="dxa"/>
            <w:tcBorders>
              <w:top w:val="single" w:sz="1" w:space="0" w:color="CCCCCC"/>
              <w:left w:val="single" w:sz="1" w:space="0" w:color="CCCCCC"/>
              <w:bottom w:val="single" w:sz="1" w:space="0" w:color="CCCCCC"/>
              <w:right w:val="single" w:sz="1" w:space="0" w:color="CCCCCC"/>
            </w:tcBorders>
            <w:shd w:val="clear" w:color="auto" w:fill="FFEBEB"/>
            <w:tcMar>
              <w:top w:w="80" w:type="dxa"/>
              <w:left w:w="120" w:type="dxa"/>
              <w:bottom w:w="80" w:type="dxa"/>
              <w:right w:w="120" w:type="dxa"/>
            </w:tcMar>
            <w:vAlign w:val="center"/>
          </w:tcPr>
          <w:p w14:paraId="74468A14" w14:textId="2982BD4F" w:rsidR="00A22968" w:rsidRPr="00C72FA5" w:rsidRDefault="00EB2046" w:rsidP="00B77D20">
            <w:pPr>
              <w:spacing w:before="60" w:after="60"/>
              <w:rPr>
                <w:rFonts w:ascii="Aptos" w:hAnsi="Aptos"/>
              </w:rPr>
            </w:pPr>
            <w:r w:rsidRPr="00C72FA5">
              <w:rPr>
                <w:rFonts w:ascii="Aptos" w:hAnsi="Aptos"/>
                <w:b/>
                <w:bCs/>
                <w:sz w:val="20"/>
                <w:szCs w:val="20"/>
              </w:rPr>
              <w:t>Channel</w:t>
            </w:r>
            <w:r w:rsidR="00F27302">
              <w:rPr>
                <w:rFonts w:ascii="Aptos" w:hAnsi="Aptos"/>
                <w:b/>
                <w:bCs/>
                <w:sz w:val="20"/>
                <w:szCs w:val="20"/>
              </w:rPr>
              <w:t>(</w:t>
            </w:r>
            <w:r w:rsidRPr="00C72FA5">
              <w:rPr>
                <w:rFonts w:ascii="Aptos" w:hAnsi="Aptos"/>
                <w:b/>
                <w:bCs/>
                <w:sz w:val="20"/>
                <w:szCs w:val="20"/>
              </w:rPr>
              <w:t>s</w:t>
            </w:r>
            <w:r w:rsidR="00F27302">
              <w:rPr>
                <w:rFonts w:ascii="Aptos" w:hAnsi="Aptos"/>
                <w:b/>
                <w:bCs/>
                <w:sz w:val="20"/>
                <w:szCs w:val="20"/>
              </w:rPr>
              <w:t>)</w:t>
            </w:r>
          </w:p>
        </w:tc>
        <w:tc>
          <w:tcPr>
            <w:tcW w:w="6777"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vAlign w:val="center"/>
          </w:tcPr>
          <w:p w14:paraId="74468A15" w14:textId="3F526347" w:rsidR="00A22968" w:rsidRPr="00FA4068" w:rsidRDefault="00FA4068" w:rsidP="00B77D20">
            <w:pPr>
              <w:spacing w:before="60" w:after="60"/>
              <w:rPr>
                <w:rFonts w:ascii="Aptos" w:hAnsi="Aptos"/>
              </w:rPr>
            </w:pPr>
            <w:r w:rsidRPr="00F27302">
              <w:rPr>
                <w:rFonts w:ascii="Aptos" w:hAnsi="Aptos"/>
                <w:b/>
                <w:bCs/>
                <w:sz w:val="20"/>
                <w:szCs w:val="20"/>
              </w:rPr>
              <w:t>At least</w:t>
            </w:r>
            <w:r w:rsidRPr="00FA4068">
              <w:rPr>
                <w:rFonts w:ascii="Aptos" w:hAnsi="Aptos"/>
                <w:sz w:val="20"/>
                <w:szCs w:val="20"/>
              </w:rPr>
              <w:t xml:space="preserve"> </w:t>
            </w:r>
            <w:r w:rsidRPr="00F27302">
              <w:rPr>
                <w:rFonts w:ascii="Aptos" w:hAnsi="Aptos"/>
                <w:b/>
                <w:bCs/>
                <w:sz w:val="20"/>
                <w:szCs w:val="20"/>
              </w:rPr>
              <w:t>one digital messaging channel</w:t>
            </w:r>
            <w:r w:rsidRPr="00FA4068">
              <w:rPr>
                <w:rFonts w:ascii="Aptos" w:hAnsi="Aptos"/>
                <w:sz w:val="20"/>
                <w:szCs w:val="20"/>
              </w:rPr>
              <w:t xml:space="preserve">, such as WhatsApp, social media messaging, web chat, or another </w:t>
            </w:r>
            <w:r w:rsidRPr="00F27302">
              <w:rPr>
                <w:rFonts w:ascii="Aptos" w:hAnsi="Aptos"/>
                <w:b/>
                <w:bCs/>
                <w:sz w:val="20"/>
                <w:szCs w:val="20"/>
              </w:rPr>
              <w:t>agreed channel</w:t>
            </w:r>
            <w:r w:rsidRPr="00FA4068">
              <w:rPr>
                <w:rFonts w:ascii="Aptos" w:hAnsi="Aptos"/>
                <w:sz w:val="20"/>
                <w:szCs w:val="20"/>
              </w:rPr>
              <w:t xml:space="preserve">. </w:t>
            </w:r>
            <w:r w:rsidR="00F27302">
              <w:rPr>
                <w:rFonts w:ascii="Aptos" w:hAnsi="Aptos"/>
                <w:sz w:val="20"/>
                <w:szCs w:val="20"/>
              </w:rPr>
              <w:br/>
            </w:r>
            <w:r w:rsidRPr="00FA4068">
              <w:rPr>
                <w:rFonts w:ascii="Aptos" w:hAnsi="Aptos"/>
                <w:sz w:val="20"/>
                <w:szCs w:val="20"/>
              </w:rPr>
              <w:t xml:space="preserve">A </w:t>
            </w:r>
            <w:r w:rsidRPr="00F27302">
              <w:rPr>
                <w:rFonts w:ascii="Aptos" w:hAnsi="Aptos"/>
                <w:b/>
                <w:bCs/>
                <w:sz w:val="20"/>
                <w:szCs w:val="20"/>
              </w:rPr>
              <w:t>voice component</w:t>
            </w:r>
            <w:r w:rsidRPr="00FA4068">
              <w:rPr>
                <w:rFonts w:ascii="Aptos" w:hAnsi="Aptos"/>
                <w:sz w:val="20"/>
                <w:szCs w:val="20"/>
              </w:rPr>
              <w:t xml:space="preserve"> may also be included subject to feasibility, cost, Arabic-language performance, and LMAC/HAMAP approval. This may take the form of </w:t>
            </w:r>
            <w:r w:rsidRPr="00600224">
              <w:rPr>
                <w:rFonts w:ascii="Aptos" w:hAnsi="Aptos"/>
                <w:b/>
                <w:bCs/>
                <w:sz w:val="20"/>
                <w:szCs w:val="20"/>
              </w:rPr>
              <w:t>structured voice-message intake</w:t>
            </w:r>
            <w:r w:rsidRPr="00FA4068">
              <w:rPr>
                <w:rFonts w:ascii="Aptos" w:hAnsi="Aptos"/>
                <w:sz w:val="20"/>
                <w:szCs w:val="20"/>
              </w:rPr>
              <w:t xml:space="preserve"> for officer callback and/or </w:t>
            </w:r>
            <w:r w:rsidRPr="00600224">
              <w:rPr>
                <w:rFonts w:ascii="Aptos" w:hAnsi="Aptos"/>
                <w:b/>
                <w:bCs/>
                <w:sz w:val="20"/>
                <w:szCs w:val="20"/>
              </w:rPr>
              <w:t>automated voice response</w:t>
            </w:r>
            <w:r w:rsidRPr="00FA4068">
              <w:rPr>
                <w:rFonts w:ascii="Aptos" w:hAnsi="Aptos"/>
                <w:sz w:val="20"/>
                <w:szCs w:val="20"/>
              </w:rPr>
              <w:t>.</w:t>
            </w:r>
          </w:p>
        </w:tc>
      </w:tr>
      <w:tr w:rsidR="00A22968" w:rsidRPr="00C72FA5" w14:paraId="74468A19" w14:textId="77777777" w:rsidTr="00B77D20">
        <w:tc>
          <w:tcPr>
            <w:tcW w:w="2430" w:type="dxa"/>
            <w:tcBorders>
              <w:top w:val="single" w:sz="1" w:space="0" w:color="CCCCCC"/>
              <w:left w:val="single" w:sz="1" w:space="0" w:color="CCCCCC"/>
              <w:bottom w:val="single" w:sz="1" w:space="0" w:color="CCCCCC"/>
              <w:right w:val="single" w:sz="1" w:space="0" w:color="CCCCCC"/>
            </w:tcBorders>
            <w:shd w:val="clear" w:color="auto" w:fill="FFEBEB"/>
            <w:tcMar>
              <w:top w:w="80" w:type="dxa"/>
              <w:left w:w="120" w:type="dxa"/>
              <w:bottom w:w="80" w:type="dxa"/>
              <w:right w:w="120" w:type="dxa"/>
            </w:tcMar>
            <w:vAlign w:val="center"/>
          </w:tcPr>
          <w:p w14:paraId="74468A17" w14:textId="77777777" w:rsidR="00A22968" w:rsidRPr="00C72FA5" w:rsidRDefault="00EB2046" w:rsidP="00B77D20">
            <w:pPr>
              <w:spacing w:before="60" w:after="60"/>
              <w:rPr>
                <w:rFonts w:ascii="Aptos" w:hAnsi="Aptos"/>
              </w:rPr>
            </w:pPr>
            <w:r w:rsidRPr="00C72FA5">
              <w:rPr>
                <w:rFonts w:ascii="Aptos" w:hAnsi="Aptos"/>
                <w:b/>
                <w:bCs/>
                <w:sz w:val="20"/>
                <w:szCs w:val="20"/>
              </w:rPr>
              <w:t>Languages</w:t>
            </w:r>
          </w:p>
        </w:tc>
        <w:tc>
          <w:tcPr>
            <w:tcW w:w="6777"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vAlign w:val="center"/>
          </w:tcPr>
          <w:p w14:paraId="4466B70E" w14:textId="77777777" w:rsidR="00BB08B3" w:rsidRPr="00BB08B3" w:rsidRDefault="00EB2046" w:rsidP="00B77D20">
            <w:pPr>
              <w:pStyle w:val="ListParagraph"/>
              <w:numPr>
                <w:ilvl w:val="0"/>
                <w:numId w:val="9"/>
              </w:numPr>
              <w:spacing w:before="60" w:after="60"/>
              <w:ind w:left="288" w:hanging="144"/>
              <w:rPr>
                <w:rFonts w:ascii="Aptos" w:hAnsi="Aptos"/>
                <w:sz w:val="20"/>
                <w:szCs w:val="20"/>
              </w:rPr>
            </w:pPr>
            <w:r w:rsidRPr="00BB08B3">
              <w:rPr>
                <w:rFonts w:ascii="Aptos" w:hAnsi="Aptos"/>
                <w:sz w:val="20"/>
                <w:szCs w:val="20"/>
              </w:rPr>
              <w:t>Arabic (primary</w:t>
            </w:r>
            <w:r w:rsidR="00F7615B" w:rsidRPr="00BB08B3">
              <w:rPr>
                <w:rFonts w:ascii="Aptos" w:hAnsi="Aptos"/>
                <w:sz w:val="20"/>
                <w:szCs w:val="20"/>
              </w:rPr>
              <w:t xml:space="preserve"> language </w:t>
            </w:r>
            <w:r w:rsidR="00262106" w:rsidRPr="00BB08B3">
              <w:rPr>
                <w:rFonts w:ascii="Aptos" w:hAnsi="Aptos"/>
                <w:sz w:val="20"/>
                <w:szCs w:val="20"/>
              </w:rPr>
              <w:t>–</w:t>
            </w:r>
            <w:r w:rsidRPr="00BB08B3">
              <w:rPr>
                <w:rFonts w:ascii="Aptos" w:hAnsi="Aptos"/>
                <w:sz w:val="20"/>
                <w:szCs w:val="20"/>
              </w:rPr>
              <w:t xml:space="preserve"> </w:t>
            </w:r>
            <w:r w:rsidR="00262106" w:rsidRPr="00BB08B3">
              <w:rPr>
                <w:rFonts w:ascii="Aptos" w:hAnsi="Aptos"/>
                <w:sz w:val="20"/>
                <w:szCs w:val="20"/>
              </w:rPr>
              <w:t xml:space="preserve">understanding </w:t>
            </w:r>
            <w:r w:rsidRPr="00BB08B3">
              <w:rPr>
                <w:rFonts w:ascii="Aptos" w:hAnsi="Aptos"/>
                <w:sz w:val="20"/>
                <w:szCs w:val="20"/>
              </w:rPr>
              <w:t>Lebanese</w:t>
            </w:r>
            <w:r w:rsidR="00262106" w:rsidRPr="00BB08B3">
              <w:rPr>
                <w:rFonts w:ascii="Aptos" w:hAnsi="Aptos"/>
                <w:sz w:val="20"/>
                <w:szCs w:val="20"/>
              </w:rPr>
              <w:t xml:space="preserve"> Arabic and answering in formal Arabic</w:t>
            </w:r>
            <w:r w:rsidRPr="00BB08B3">
              <w:rPr>
                <w:rFonts w:ascii="Aptos" w:hAnsi="Aptos"/>
                <w:sz w:val="20"/>
                <w:szCs w:val="20"/>
              </w:rPr>
              <w:t>)</w:t>
            </w:r>
          </w:p>
          <w:p w14:paraId="0311FC7F" w14:textId="77777777" w:rsidR="00BB08B3" w:rsidRPr="00BB08B3" w:rsidRDefault="00EB2046" w:rsidP="00B77D20">
            <w:pPr>
              <w:pStyle w:val="ListParagraph"/>
              <w:numPr>
                <w:ilvl w:val="0"/>
                <w:numId w:val="9"/>
              </w:numPr>
              <w:spacing w:before="60" w:after="60"/>
              <w:ind w:left="288" w:hanging="144"/>
              <w:rPr>
                <w:rFonts w:ascii="Aptos" w:hAnsi="Aptos"/>
                <w:sz w:val="20"/>
                <w:szCs w:val="20"/>
              </w:rPr>
            </w:pPr>
            <w:r w:rsidRPr="00BB08B3">
              <w:rPr>
                <w:rFonts w:ascii="Aptos" w:hAnsi="Aptos"/>
                <w:sz w:val="20"/>
                <w:szCs w:val="20"/>
              </w:rPr>
              <w:t>English</w:t>
            </w:r>
          </w:p>
          <w:p w14:paraId="74468A18" w14:textId="64104058" w:rsidR="00A22968" w:rsidRPr="00BB08B3" w:rsidRDefault="00EB2046" w:rsidP="00B77D20">
            <w:pPr>
              <w:pStyle w:val="ListParagraph"/>
              <w:numPr>
                <w:ilvl w:val="0"/>
                <w:numId w:val="9"/>
              </w:numPr>
              <w:spacing w:before="60" w:after="60"/>
              <w:ind w:left="288" w:hanging="144"/>
              <w:rPr>
                <w:rFonts w:ascii="Aptos" w:hAnsi="Aptos"/>
              </w:rPr>
            </w:pPr>
            <w:r w:rsidRPr="00BB08B3">
              <w:rPr>
                <w:rFonts w:ascii="Aptos" w:hAnsi="Aptos"/>
                <w:sz w:val="20"/>
                <w:szCs w:val="20"/>
              </w:rPr>
              <w:t>French</w:t>
            </w:r>
            <w:r w:rsidR="00386CC3" w:rsidRPr="00BB08B3">
              <w:rPr>
                <w:rFonts w:ascii="Aptos" w:hAnsi="Aptos"/>
                <w:sz w:val="20"/>
                <w:szCs w:val="20"/>
              </w:rPr>
              <w:t xml:space="preserve"> (optional)</w:t>
            </w:r>
          </w:p>
        </w:tc>
      </w:tr>
      <w:tr w:rsidR="00A22968" w:rsidRPr="00C72FA5" w14:paraId="74468A1C" w14:textId="77777777" w:rsidTr="00B77D20">
        <w:tc>
          <w:tcPr>
            <w:tcW w:w="2430" w:type="dxa"/>
            <w:tcBorders>
              <w:top w:val="single" w:sz="1" w:space="0" w:color="CCCCCC"/>
              <w:left w:val="single" w:sz="1" w:space="0" w:color="CCCCCC"/>
              <w:bottom w:val="single" w:sz="1" w:space="0" w:color="CCCCCC"/>
              <w:right w:val="single" w:sz="1" w:space="0" w:color="CCCCCC"/>
            </w:tcBorders>
            <w:shd w:val="clear" w:color="auto" w:fill="FFEBEB"/>
            <w:tcMar>
              <w:top w:w="80" w:type="dxa"/>
              <w:left w:w="120" w:type="dxa"/>
              <w:bottom w:w="80" w:type="dxa"/>
              <w:right w:w="120" w:type="dxa"/>
            </w:tcMar>
            <w:vAlign w:val="center"/>
          </w:tcPr>
          <w:p w14:paraId="74468A1A" w14:textId="71AE5090" w:rsidR="00A22968" w:rsidRPr="00C72FA5" w:rsidRDefault="29459A66" w:rsidP="00B77D20">
            <w:pPr>
              <w:spacing w:before="60" w:after="60"/>
              <w:rPr>
                <w:rFonts w:ascii="Aptos" w:hAnsi="Aptos"/>
              </w:rPr>
            </w:pPr>
            <w:r w:rsidRPr="1B46CA3E">
              <w:rPr>
                <w:rFonts w:ascii="Aptos" w:hAnsi="Aptos"/>
                <w:b/>
                <w:bCs/>
                <w:sz w:val="20"/>
                <w:szCs w:val="20"/>
              </w:rPr>
              <w:t xml:space="preserve"> </w:t>
            </w:r>
            <w:r w:rsidR="00AB35E7">
              <w:rPr>
                <w:rFonts w:ascii="Aptos" w:hAnsi="Aptos"/>
                <w:b/>
                <w:bCs/>
                <w:sz w:val="20"/>
                <w:szCs w:val="20"/>
              </w:rPr>
              <w:t>Financial offer</w:t>
            </w:r>
          </w:p>
        </w:tc>
        <w:tc>
          <w:tcPr>
            <w:tcW w:w="6777"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vAlign w:val="center"/>
          </w:tcPr>
          <w:p w14:paraId="74468A1B" w14:textId="6F9DA197" w:rsidR="00AB35E7" w:rsidRPr="00315E47" w:rsidRDefault="62626712" w:rsidP="00315E47">
            <w:pPr>
              <w:spacing w:before="60" w:after="60" w:line="259" w:lineRule="auto"/>
              <w:rPr>
                <w:rFonts w:ascii="Aptos" w:hAnsi="Aptos"/>
                <w:sz w:val="20"/>
                <w:szCs w:val="20"/>
              </w:rPr>
            </w:pPr>
            <w:r w:rsidRPr="1B46CA3E">
              <w:rPr>
                <w:rFonts w:ascii="Aptos" w:hAnsi="Aptos"/>
                <w:sz w:val="20"/>
                <w:szCs w:val="20"/>
              </w:rPr>
              <w:t>T</w:t>
            </w:r>
            <w:r w:rsidR="06C64E03" w:rsidRPr="1B46CA3E">
              <w:rPr>
                <w:rFonts w:ascii="Aptos" w:hAnsi="Aptos"/>
                <w:sz w:val="20"/>
                <w:szCs w:val="20"/>
              </w:rPr>
              <w:t>he t</w:t>
            </w:r>
            <w:r w:rsidRPr="1B46CA3E">
              <w:rPr>
                <w:rFonts w:ascii="Aptos" w:hAnsi="Aptos"/>
                <w:sz w:val="20"/>
                <w:szCs w:val="20"/>
              </w:rPr>
              <w:t xml:space="preserve">otal fees of the </w:t>
            </w:r>
            <w:r w:rsidR="6D3134FD" w:rsidRPr="1B46CA3E">
              <w:rPr>
                <w:rFonts w:ascii="Aptos" w:hAnsi="Aptos"/>
                <w:sz w:val="20"/>
                <w:szCs w:val="20"/>
              </w:rPr>
              <w:t xml:space="preserve">Consultant(s) </w:t>
            </w:r>
            <w:r w:rsidR="228DA5E8" w:rsidRPr="1B46CA3E">
              <w:rPr>
                <w:rFonts w:ascii="Aptos" w:hAnsi="Aptos"/>
                <w:sz w:val="20"/>
                <w:szCs w:val="20"/>
              </w:rPr>
              <w:t xml:space="preserve">should include all fees </w:t>
            </w:r>
            <w:r w:rsidR="0BEBADE3" w:rsidRPr="1B46CA3E">
              <w:rPr>
                <w:rFonts w:ascii="Aptos" w:hAnsi="Aptos"/>
                <w:sz w:val="20"/>
                <w:szCs w:val="20"/>
              </w:rPr>
              <w:t>(</w:t>
            </w:r>
            <w:r w:rsidR="001375F8">
              <w:rPr>
                <w:rFonts w:ascii="Aptos" w:hAnsi="Aptos"/>
                <w:sz w:val="20"/>
                <w:szCs w:val="20"/>
              </w:rPr>
              <w:t>both</w:t>
            </w:r>
            <w:r w:rsidR="0BEBADE3" w:rsidRPr="1B46CA3E">
              <w:rPr>
                <w:rFonts w:ascii="Aptos" w:hAnsi="Aptos"/>
                <w:sz w:val="20"/>
                <w:szCs w:val="20"/>
              </w:rPr>
              <w:t xml:space="preserve"> </w:t>
            </w:r>
            <w:r w:rsidR="6D3134FD" w:rsidRPr="1B46CA3E">
              <w:rPr>
                <w:rFonts w:ascii="Aptos" w:hAnsi="Aptos"/>
                <w:sz w:val="20"/>
                <w:szCs w:val="20"/>
              </w:rPr>
              <w:t>remotely and in-situ</w:t>
            </w:r>
            <w:r w:rsidR="760F5444" w:rsidRPr="1B46CA3E">
              <w:rPr>
                <w:rFonts w:ascii="Aptos" w:hAnsi="Aptos"/>
                <w:sz w:val="20"/>
                <w:szCs w:val="20"/>
              </w:rPr>
              <w:t>)</w:t>
            </w:r>
            <w:r w:rsidR="6D3134FD" w:rsidRPr="1B46CA3E">
              <w:rPr>
                <w:rFonts w:ascii="Aptos" w:hAnsi="Aptos"/>
                <w:sz w:val="20"/>
                <w:szCs w:val="20"/>
              </w:rPr>
              <w:t xml:space="preserve">, </w:t>
            </w:r>
            <w:r w:rsidR="433F79C7" w:rsidRPr="1B46CA3E">
              <w:rPr>
                <w:rFonts w:ascii="Aptos" w:hAnsi="Aptos"/>
                <w:sz w:val="20"/>
                <w:szCs w:val="20"/>
              </w:rPr>
              <w:t xml:space="preserve">such as </w:t>
            </w:r>
            <w:r w:rsidR="6D3134FD" w:rsidRPr="1B46CA3E">
              <w:rPr>
                <w:rFonts w:ascii="Aptos" w:hAnsi="Aptos"/>
                <w:sz w:val="20"/>
                <w:szCs w:val="20"/>
              </w:rPr>
              <w:t xml:space="preserve">transport, flights, housing / </w:t>
            </w:r>
            <w:r w:rsidR="0B147F7C" w:rsidRPr="1B46CA3E">
              <w:rPr>
                <w:rFonts w:ascii="Aptos" w:hAnsi="Aptos"/>
                <w:sz w:val="20"/>
                <w:szCs w:val="20"/>
              </w:rPr>
              <w:t xml:space="preserve">per </w:t>
            </w:r>
            <w:r w:rsidR="00AF4E70">
              <w:rPr>
                <w:rFonts w:ascii="Aptos" w:hAnsi="Aptos"/>
                <w:sz w:val="20"/>
                <w:szCs w:val="20"/>
              </w:rPr>
              <w:t>d</w:t>
            </w:r>
            <w:r w:rsidR="0B147F7C" w:rsidRPr="1B46CA3E">
              <w:rPr>
                <w:rFonts w:ascii="Aptos" w:hAnsi="Aptos"/>
                <w:sz w:val="20"/>
                <w:szCs w:val="20"/>
              </w:rPr>
              <w:t>iem</w:t>
            </w:r>
            <w:r w:rsidR="00EB2046" w:rsidRPr="1B46CA3E">
              <w:rPr>
                <w:rFonts w:ascii="Aptos" w:hAnsi="Aptos"/>
                <w:sz w:val="20"/>
                <w:szCs w:val="20"/>
              </w:rPr>
              <w:t xml:space="preserve">, tools, </w:t>
            </w:r>
            <w:r w:rsidR="0B147F7C" w:rsidRPr="1B46CA3E">
              <w:rPr>
                <w:rFonts w:ascii="Aptos" w:hAnsi="Aptos"/>
                <w:sz w:val="20"/>
                <w:szCs w:val="20"/>
              </w:rPr>
              <w:t>licenses</w:t>
            </w:r>
            <w:r w:rsidR="00EB2046" w:rsidRPr="1B46CA3E">
              <w:rPr>
                <w:rFonts w:ascii="Aptos" w:hAnsi="Aptos"/>
                <w:sz w:val="20"/>
                <w:szCs w:val="20"/>
              </w:rPr>
              <w:t>, and post-launch support</w:t>
            </w:r>
            <w:r w:rsidR="6D3134FD" w:rsidRPr="1B46CA3E">
              <w:rPr>
                <w:rFonts w:ascii="Aptos" w:hAnsi="Aptos"/>
                <w:sz w:val="20"/>
                <w:szCs w:val="20"/>
              </w:rPr>
              <w:t>.</w:t>
            </w:r>
            <w:r w:rsidR="100D6368" w:rsidRPr="1B46CA3E">
              <w:rPr>
                <w:rFonts w:ascii="Aptos" w:hAnsi="Aptos"/>
                <w:sz w:val="20"/>
                <w:szCs w:val="20"/>
              </w:rPr>
              <w:t xml:space="preserve"> </w:t>
            </w:r>
            <w:r w:rsidR="00DB4B83">
              <w:br/>
            </w:r>
            <w:r w:rsidR="100D6368" w:rsidRPr="1B46CA3E">
              <w:rPr>
                <w:rFonts w:ascii="Aptos" w:hAnsi="Aptos"/>
                <w:b/>
                <w:bCs/>
                <w:sz w:val="20"/>
                <w:szCs w:val="20"/>
              </w:rPr>
              <w:t xml:space="preserve">Costs to be divided </w:t>
            </w:r>
            <w:r w:rsidR="00CD03A2" w:rsidRPr="1B46CA3E">
              <w:rPr>
                <w:rFonts w:ascii="Aptos" w:hAnsi="Aptos"/>
                <w:b/>
                <w:bCs/>
                <w:sz w:val="20"/>
                <w:szCs w:val="20"/>
              </w:rPr>
              <w:t>per phase</w:t>
            </w:r>
            <w:r w:rsidR="00CD03A2" w:rsidRPr="1B46CA3E">
              <w:rPr>
                <w:rFonts w:ascii="Aptos" w:hAnsi="Aptos"/>
                <w:sz w:val="20"/>
                <w:szCs w:val="20"/>
              </w:rPr>
              <w:t xml:space="preserve"> as per the scope of works (part 5.)</w:t>
            </w:r>
            <w:r w:rsidR="00315E47">
              <w:rPr>
                <w:rFonts w:ascii="Aptos" w:hAnsi="Aptos"/>
                <w:sz w:val="20"/>
                <w:szCs w:val="20"/>
              </w:rPr>
              <w:t>, and according to channels. Costs must distinguish</w:t>
            </w:r>
          </w:p>
        </w:tc>
      </w:tr>
      <w:tr w:rsidR="00A22968" w:rsidRPr="00C72FA5" w14:paraId="74468A1F" w14:textId="77777777" w:rsidTr="00B77D20">
        <w:tc>
          <w:tcPr>
            <w:tcW w:w="2430" w:type="dxa"/>
            <w:tcBorders>
              <w:top w:val="single" w:sz="1" w:space="0" w:color="CCCCCC"/>
              <w:left w:val="single" w:sz="1" w:space="0" w:color="CCCCCC"/>
              <w:bottom w:val="single" w:sz="1" w:space="0" w:color="CCCCCC"/>
              <w:right w:val="single" w:sz="1" w:space="0" w:color="CCCCCC"/>
            </w:tcBorders>
            <w:shd w:val="clear" w:color="auto" w:fill="FFEBEB"/>
            <w:tcMar>
              <w:top w:w="80" w:type="dxa"/>
              <w:left w:w="120" w:type="dxa"/>
              <w:bottom w:w="80" w:type="dxa"/>
              <w:right w:w="120" w:type="dxa"/>
            </w:tcMar>
            <w:vAlign w:val="center"/>
          </w:tcPr>
          <w:p w14:paraId="74468A1D" w14:textId="77777777" w:rsidR="00A22968" w:rsidRPr="00C72FA5" w:rsidRDefault="00EB2046" w:rsidP="00B77D20">
            <w:pPr>
              <w:spacing w:before="60" w:after="60"/>
              <w:rPr>
                <w:rFonts w:ascii="Aptos" w:hAnsi="Aptos"/>
              </w:rPr>
            </w:pPr>
            <w:r w:rsidRPr="00C72FA5">
              <w:rPr>
                <w:rFonts w:ascii="Aptos" w:hAnsi="Aptos"/>
                <w:b/>
                <w:bCs/>
                <w:sz w:val="20"/>
                <w:szCs w:val="20"/>
              </w:rPr>
              <w:t>Contract type</w:t>
            </w:r>
          </w:p>
        </w:tc>
        <w:tc>
          <w:tcPr>
            <w:tcW w:w="6777"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vAlign w:val="center"/>
          </w:tcPr>
          <w:p w14:paraId="74468A1E" w14:textId="77777777" w:rsidR="00A22968" w:rsidRPr="00C72FA5" w:rsidRDefault="00EB2046" w:rsidP="00B77D20">
            <w:pPr>
              <w:spacing w:before="60" w:after="60"/>
              <w:rPr>
                <w:rFonts w:ascii="Aptos" w:hAnsi="Aptos"/>
              </w:rPr>
            </w:pPr>
            <w:r w:rsidRPr="00C72FA5">
              <w:rPr>
                <w:rFonts w:ascii="Aptos" w:hAnsi="Aptos"/>
                <w:sz w:val="20"/>
                <w:szCs w:val="20"/>
              </w:rPr>
              <w:t>Fixed-price deliverable-based contract</w:t>
            </w:r>
          </w:p>
        </w:tc>
      </w:tr>
      <w:tr w:rsidR="00A22968" w:rsidRPr="00C72FA5" w14:paraId="74468A22" w14:textId="77777777" w:rsidTr="00B77D20">
        <w:tc>
          <w:tcPr>
            <w:tcW w:w="2430" w:type="dxa"/>
            <w:tcBorders>
              <w:top w:val="single" w:sz="1" w:space="0" w:color="CCCCCC"/>
              <w:left w:val="single" w:sz="1" w:space="0" w:color="CCCCCC"/>
              <w:bottom w:val="single" w:sz="1" w:space="0" w:color="CCCCCC"/>
              <w:right w:val="single" w:sz="1" w:space="0" w:color="CCCCCC"/>
            </w:tcBorders>
            <w:shd w:val="clear" w:color="auto" w:fill="FFEBEB"/>
            <w:tcMar>
              <w:top w:w="80" w:type="dxa"/>
              <w:left w:w="120" w:type="dxa"/>
              <w:bottom w:w="80" w:type="dxa"/>
              <w:right w:w="120" w:type="dxa"/>
            </w:tcMar>
            <w:vAlign w:val="center"/>
          </w:tcPr>
          <w:p w14:paraId="74468A20" w14:textId="77777777" w:rsidR="00A22968" w:rsidRPr="00C72FA5" w:rsidRDefault="00EB2046" w:rsidP="00B77D20">
            <w:pPr>
              <w:spacing w:before="60" w:after="60"/>
              <w:rPr>
                <w:rFonts w:ascii="Aptos" w:hAnsi="Aptos"/>
              </w:rPr>
            </w:pPr>
            <w:r w:rsidRPr="00C72FA5">
              <w:rPr>
                <w:rFonts w:ascii="Aptos" w:hAnsi="Aptos"/>
                <w:b/>
                <w:bCs/>
                <w:sz w:val="20"/>
                <w:szCs w:val="20"/>
              </w:rPr>
              <w:t>Expected duration</w:t>
            </w:r>
          </w:p>
        </w:tc>
        <w:tc>
          <w:tcPr>
            <w:tcW w:w="6777"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vAlign w:val="center"/>
          </w:tcPr>
          <w:p w14:paraId="74468A21" w14:textId="77777777" w:rsidR="00A22968" w:rsidRPr="00C72FA5" w:rsidRDefault="00EB2046" w:rsidP="00B77D20">
            <w:pPr>
              <w:spacing w:before="60" w:after="60"/>
              <w:rPr>
                <w:rFonts w:ascii="Aptos" w:hAnsi="Aptos"/>
              </w:rPr>
            </w:pPr>
            <w:r w:rsidRPr="00C72FA5">
              <w:rPr>
                <w:rFonts w:ascii="Aptos" w:hAnsi="Aptos"/>
                <w:sz w:val="20"/>
                <w:szCs w:val="20"/>
              </w:rPr>
              <w:t>Approximately 12–16 weeks from contract signature, plus post-launch support period</w:t>
            </w:r>
          </w:p>
        </w:tc>
      </w:tr>
    </w:tbl>
    <w:sdt>
      <w:sdtPr>
        <w:rPr>
          <w:rFonts w:ascii="Arial" w:eastAsia="Arial" w:hAnsi="Arial" w:cs="Arial"/>
          <w:color w:val="auto"/>
          <w:sz w:val="22"/>
          <w:szCs w:val="22"/>
        </w:rPr>
        <w:id w:val="1359237564"/>
        <w:docPartObj>
          <w:docPartGallery w:val="Table of Contents"/>
          <w:docPartUnique/>
        </w:docPartObj>
      </w:sdtPr>
      <w:sdtEndPr>
        <w:rPr>
          <w:b/>
          <w:bCs/>
          <w:noProof/>
        </w:rPr>
      </w:sdtEndPr>
      <w:sdtContent>
        <w:p w14:paraId="47815357" w14:textId="77777777" w:rsidR="00B77D20" w:rsidRDefault="00B77D20" w:rsidP="00B77D20">
          <w:pPr>
            <w:pStyle w:val="TOCHeading"/>
            <w:rPr>
              <w:rFonts w:ascii="Arial" w:eastAsia="Arial" w:hAnsi="Arial" w:cs="Arial"/>
              <w:color w:val="auto"/>
              <w:sz w:val="22"/>
              <w:szCs w:val="22"/>
            </w:rPr>
          </w:pPr>
        </w:p>
        <w:p w14:paraId="1A33A0AA" w14:textId="6A5B315B" w:rsidR="00535E4C" w:rsidRPr="009C5DF6" w:rsidRDefault="00535E4C" w:rsidP="00B77D20">
          <w:pPr>
            <w:pStyle w:val="TOCHeading"/>
            <w:rPr>
              <w:b/>
              <w:bCs/>
              <w:color w:val="C00000"/>
            </w:rPr>
          </w:pPr>
          <w:r w:rsidRPr="009C5DF6">
            <w:rPr>
              <w:b/>
              <w:bCs/>
              <w:color w:val="C00000"/>
            </w:rPr>
            <w:t>Contents</w:t>
          </w:r>
        </w:p>
        <w:p w14:paraId="739FEA3D" w14:textId="4CB0019E" w:rsidR="00B77D20" w:rsidRDefault="00535E4C">
          <w:pPr>
            <w:pStyle w:val="TOC1"/>
            <w:tabs>
              <w:tab w:val="right" w:leader="dot" w:pos="9016"/>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28021481" w:history="1">
            <w:r w:rsidR="00B77D20" w:rsidRPr="000F0563">
              <w:rPr>
                <w:rStyle w:val="Hyperlink"/>
                <w:noProof/>
              </w:rPr>
              <w:t>1. Background</w:t>
            </w:r>
            <w:r w:rsidR="00B77D20">
              <w:rPr>
                <w:noProof/>
                <w:webHidden/>
              </w:rPr>
              <w:tab/>
            </w:r>
            <w:r w:rsidR="00B77D20">
              <w:rPr>
                <w:noProof/>
                <w:webHidden/>
              </w:rPr>
              <w:fldChar w:fldCharType="begin"/>
            </w:r>
            <w:r w:rsidR="00B77D20">
              <w:rPr>
                <w:noProof/>
                <w:webHidden/>
              </w:rPr>
              <w:instrText xml:space="preserve"> PAGEREF _Toc228021481 \h </w:instrText>
            </w:r>
            <w:r w:rsidR="00B77D20">
              <w:rPr>
                <w:noProof/>
                <w:webHidden/>
              </w:rPr>
            </w:r>
            <w:r w:rsidR="00B77D20">
              <w:rPr>
                <w:noProof/>
                <w:webHidden/>
              </w:rPr>
              <w:fldChar w:fldCharType="separate"/>
            </w:r>
            <w:r w:rsidR="00B77D20">
              <w:rPr>
                <w:noProof/>
                <w:webHidden/>
              </w:rPr>
              <w:t>3</w:t>
            </w:r>
            <w:r w:rsidR="00B77D20">
              <w:rPr>
                <w:noProof/>
                <w:webHidden/>
              </w:rPr>
              <w:fldChar w:fldCharType="end"/>
            </w:r>
          </w:hyperlink>
        </w:p>
        <w:p w14:paraId="58EA0E89" w14:textId="49304B62" w:rsidR="00B77D20" w:rsidRDefault="00B77D20">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28021482" w:history="1">
            <w:r w:rsidRPr="000F0563">
              <w:rPr>
                <w:rStyle w:val="Hyperlink"/>
                <w:noProof/>
              </w:rPr>
              <w:t>2. Purpose and Objectives</w:t>
            </w:r>
            <w:r>
              <w:rPr>
                <w:noProof/>
                <w:webHidden/>
              </w:rPr>
              <w:tab/>
            </w:r>
            <w:r>
              <w:rPr>
                <w:noProof/>
                <w:webHidden/>
              </w:rPr>
              <w:fldChar w:fldCharType="begin"/>
            </w:r>
            <w:r>
              <w:rPr>
                <w:noProof/>
                <w:webHidden/>
              </w:rPr>
              <w:instrText xml:space="preserve"> PAGEREF _Toc228021482 \h </w:instrText>
            </w:r>
            <w:r>
              <w:rPr>
                <w:noProof/>
                <w:webHidden/>
              </w:rPr>
            </w:r>
            <w:r>
              <w:rPr>
                <w:noProof/>
                <w:webHidden/>
              </w:rPr>
              <w:fldChar w:fldCharType="separate"/>
            </w:r>
            <w:r>
              <w:rPr>
                <w:noProof/>
                <w:webHidden/>
              </w:rPr>
              <w:t>4</w:t>
            </w:r>
            <w:r>
              <w:rPr>
                <w:noProof/>
                <w:webHidden/>
              </w:rPr>
              <w:fldChar w:fldCharType="end"/>
            </w:r>
          </w:hyperlink>
        </w:p>
        <w:p w14:paraId="263C78A9" w14:textId="1F56965C" w:rsidR="00B77D20" w:rsidRDefault="00B77D20">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28021483" w:history="1">
            <w:r w:rsidRPr="000F0563">
              <w:rPr>
                <w:rStyle w:val="Hyperlink"/>
                <w:noProof/>
              </w:rPr>
              <w:t>3. Critical Design Constraints</w:t>
            </w:r>
            <w:r>
              <w:rPr>
                <w:noProof/>
                <w:webHidden/>
              </w:rPr>
              <w:tab/>
            </w:r>
            <w:r>
              <w:rPr>
                <w:noProof/>
                <w:webHidden/>
              </w:rPr>
              <w:fldChar w:fldCharType="begin"/>
            </w:r>
            <w:r>
              <w:rPr>
                <w:noProof/>
                <w:webHidden/>
              </w:rPr>
              <w:instrText xml:space="preserve"> PAGEREF _Toc228021483 \h </w:instrText>
            </w:r>
            <w:r>
              <w:rPr>
                <w:noProof/>
                <w:webHidden/>
              </w:rPr>
            </w:r>
            <w:r>
              <w:rPr>
                <w:noProof/>
                <w:webHidden/>
              </w:rPr>
              <w:fldChar w:fldCharType="separate"/>
            </w:r>
            <w:r>
              <w:rPr>
                <w:noProof/>
                <w:webHidden/>
              </w:rPr>
              <w:t>5</w:t>
            </w:r>
            <w:r>
              <w:rPr>
                <w:noProof/>
                <w:webHidden/>
              </w:rPr>
              <w:fldChar w:fldCharType="end"/>
            </w:r>
          </w:hyperlink>
        </w:p>
        <w:p w14:paraId="78EDAB88" w14:textId="5828EA99" w:rsidR="00B77D20" w:rsidRDefault="00B77D20">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28021484" w:history="1">
            <w:r w:rsidRPr="000F0563">
              <w:rPr>
                <w:rStyle w:val="Hyperlink"/>
                <w:noProof/>
              </w:rPr>
              <w:t>3.1. Controlled Content Only — No Open Generative AI</w:t>
            </w:r>
            <w:r>
              <w:rPr>
                <w:noProof/>
                <w:webHidden/>
              </w:rPr>
              <w:tab/>
            </w:r>
            <w:r>
              <w:rPr>
                <w:noProof/>
                <w:webHidden/>
              </w:rPr>
              <w:fldChar w:fldCharType="begin"/>
            </w:r>
            <w:r>
              <w:rPr>
                <w:noProof/>
                <w:webHidden/>
              </w:rPr>
              <w:instrText xml:space="preserve"> PAGEREF _Toc228021484 \h </w:instrText>
            </w:r>
            <w:r>
              <w:rPr>
                <w:noProof/>
                <w:webHidden/>
              </w:rPr>
            </w:r>
            <w:r>
              <w:rPr>
                <w:noProof/>
                <w:webHidden/>
              </w:rPr>
              <w:fldChar w:fldCharType="separate"/>
            </w:r>
            <w:r>
              <w:rPr>
                <w:noProof/>
                <w:webHidden/>
              </w:rPr>
              <w:t>5</w:t>
            </w:r>
            <w:r>
              <w:rPr>
                <w:noProof/>
                <w:webHidden/>
              </w:rPr>
              <w:fldChar w:fldCharType="end"/>
            </w:r>
          </w:hyperlink>
        </w:p>
        <w:p w14:paraId="50DA6CD4" w14:textId="4CF79E55" w:rsidR="00B77D20" w:rsidRDefault="00B77D20">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28021485" w:history="1">
            <w:r w:rsidRPr="000F0563">
              <w:rPr>
                <w:rStyle w:val="Hyperlink"/>
                <w:noProof/>
              </w:rPr>
              <w:t>3.2. Mandatory Fallback and Escalation</w:t>
            </w:r>
            <w:r>
              <w:rPr>
                <w:noProof/>
                <w:webHidden/>
              </w:rPr>
              <w:tab/>
            </w:r>
            <w:r>
              <w:rPr>
                <w:noProof/>
                <w:webHidden/>
              </w:rPr>
              <w:fldChar w:fldCharType="begin"/>
            </w:r>
            <w:r>
              <w:rPr>
                <w:noProof/>
                <w:webHidden/>
              </w:rPr>
              <w:instrText xml:space="preserve"> PAGEREF _Toc228021485 \h </w:instrText>
            </w:r>
            <w:r>
              <w:rPr>
                <w:noProof/>
                <w:webHidden/>
              </w:rPr>
            </w:r>
            <w:r>
              <w:rPr>
                <w:noProof/>
                <w:webHidden/>
              </w:rPr>
              <w:fldChar w:fldCharType="separate"/>
            </w:r>
            <w:r>
              <w:rPr>
                <w:noProof/>
                <w:webHidden/>
              </w:rPr>
              <w:t>5</w:t>
            </w:r>
            <w:r>
              <w:rPr>
                <w:noProof/>
                <w:webHidden/>
              </w:rPr>
              <w:fldChar w:fldCharType="end"/>
            </w:r>
          </w:hyperlink>
        </w:p>
        <w:p w14:paraId="668DD48F" w14:textId="607568C1" w:rsidR="00B77D20" w:rsidRDefault="00B77D20">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28021486" w:history="1">
            <w:r w:rsidRPr="000F0563">
              <w:rPr>
                <w:rStyle w:val="Hyperlink"/>
                <w:noProof/>
              </w:rPr>
              <w:t>3.3. Arabic NLP as Primary Language Risk</w:t>
            </w:r>
            <w:r>
              <w:rPr>
                <w:noProof/>
                <w:webHidden/>
              </w:rPr>
              <w:tab/>
            </w:r>
            <w:r>
              <w:rPr>
                <w:noProof/>
                <w:webHidden/>
              </w:rPr>
              <w:fldChar w:fldCharType="begin"/>
            </w:r>
            <w:r>
              <w:rPr>
                <w:noProof/>
                <w:webHidden/>
              </w:rPr>
              <w:instrText xml:space="preserve"> PAGEREF _Toc228021486 \h </w:instrText>
            </w:r>
            <w:r>
              <w:rPr>
                <w:noProof/>
                <w:webHidden/>
              </w:rPr>
            </w:r>
            <w:r>
              <w:rPr>
                <w:noProof/>
                <w:webHidden/>
              </w:rPr>
              <w:fldChar w:fldCharType="separate"/>
            </w:r>
            <w:r>
              <w:rPr>
                <w:noProof/>
                <w:webHidden/>
              </w:rPr>
              <w:t>5</w:t>
            </w:r>
            <w:r>
              <w:rPr>
                <w:noProof/>
                <w:webHidden/>
              </w:rPr>
              <w:fldChar w:fldCharType="end"/>
            </w:r>
          </w:hyperlink>
        </w:p>
        <w:p w14:paraId="6A206017" w14:textId="31B1B75C" w:rsidR="00B77D20" w:rsidRDefault="00B77D20">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28021487" w:history="1">
            <w:r w:rsidRPr="000F0563">
              <w:rPr>
                <w:rStyle w:val="Hyperlink"/>
                <w:noProof/>
              </w:rPr>
              <w:t>3.4. Low-Code / No-Code Sustainability</w:t>
            </w:r>
            <w:r>
              <w:rPr>
                <w:noProof/>
                <w:webHidden/>
              </w:rPr>
              <w:tab/>
            </w:r>
            <w:r>
              <w:rPr>
                <w:noProof/>
                <w:webHidden/>
              </w:rPr>
              <w:fldChar w:fldCharType="begin"/>
            </w:r>
            <w:r>
              <w:rPr>
                <w:noProof/>
                <w:webHidden/>
              </w:rPr>
              <w:instrText xml:space="preserve"> PAGEREF _Toc228021487 \h </w:instrText>
            </w:r>
            <w:r>
              <w:rPr>
                <w:noProof/>
                <w:webHidden/>
              </w:rPr>
            </w:r>
            <w:r>
              <w:rPr>
                <w:noProof/>
                <w:webHidden/>
              </w:rPr>
              <w:fldChar w:fldCharType="separate"/>
            </w:r>
            <w:r>
              <w:rPr>
                <w:noProof/>
                <w:webHidden/>
              </w:rPr>
              <w:t>5</w:t>
            </w:r>
            <w:r>
              <w:rPr>
                <w:noProof/>
                <w:webHidden/>
              </w:rPr>
              <w:fldChar w:fldCharType="end"/>
            </w:r>
          </w:hyperlink>
        </w:p>
        <w:p w14:paraId="77135301" w14:textId="2A51B9BD" w:rsidR="00B77D20" w:rsidRDefault="00B77D20">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28021488" w:history="1">
            <w:r w:rsidRPr="000F0563">
              <w:rPr>
                <w:rStyle w:val="Hyperlink"/>
                <w:noProof/>
              </w:rPr>
              <w:t>3.5. Ownership, Transfer, and Reuse Rights</w:t>
            </w:r>
            <w:r>
              <w:rPr>
                <w:noProof/>
                <w:webHidden/>
              </w:rPr>
              <w:tab/>
            </w:r>
            <w:r>
              <w:rPr>
                <w:noProof/>
                <w:webHidden/>
              </w:rPr>
              <w:fldChar w:fldCharType="begin"/>
            </w:r>
            <w:r>
              <w:rPr>
                <w:noProof/>
                <w:webHidden/>
              </w:rPr>
              <w:instrText xml:space="preserve"> PAGEREF _Toc228021488 \h </w:instrText>
            </w:r>
            <w:r>
              <w:rPr>
                <w:noProof/>
                <w:webHidden/>
              </w:rPr>
            </w:r>
            <w:r>
              <w:rPr>
                <w:noProof/>
                <w:webHidden/>
              </w:rPr>
              <w:fldChar w:fldCharType="separate"/>
            </w:r>
            <w:r>
              <w:rPr>
                <w:noProof/>
                <w:webHidden/>
              </w:rPr>
              <w:t>6</w:t>
            </w:r>
            <w:r>
              <w:rPr>
                <w:noProof/>
                <w:webHidden/>
              </w:rPr>
              <w:fldChar w:fldCharType="end"/>
            </w:r>
          </w:hyperlink>
        </w:p>
        <w:p w14:paraId="3B6448D9" w14:textId="274337E3" w:rsidR="00B77D20" w:rsidRDefault="00B77D20">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28021489" w:history="1">
            <w:r w:rsidRPr="000F0563">
              <w:rPr>
                <w:rStyle w:val="Hyperlink"/>
                <w:noProof/>
              </w:rPr>
              <w:t>3.6. Predictable and Sustainable Running Costs</w:t>
            </w:r>
            <w:r>
              <w:rPr>
                <w:noProof/>
                <w:webHidden/>
              </w:rPr>
              <w:tab/>
            </w:r>
            <w:r>
              <w:rPr>
                <w:noProof/>
                <w:webHidden/>
              </w:rPr>
              <w:fldChar w:fldCharType="begin"/>
            </w:r>
            <w:r>
              <w:rPr>
                <w:noProof/>
                <w:webHidden/>
              </w:rPr>
              <w:instrText xml:space="preserve"> PAGEREF _Toc228021489 \h </w:instrText>
            </w:r>
            <w:r>
              <w:rPr>
                <w:noProof/>
                <w:webHidden/>
              </w:rPr>
            </w:r>
            <w:r>
              <w:rPr>
                <w:noProof/>
                <w:webHidden/>
              </w:rPr>
              <w:fldChar w:fldCharType="separate"/>
            </w:r>
            <w:r>
              <w:rPr>
                <w:noProof/>
                <w:webHidden/>
              </w:rPr>
              <w:t>6</w:t>
            </w:r>
            <w:r>
              <w:rPr>
                <w:noProof/>
                <w:webHidden/>
              </w:rPr>
              <w:fldChar w:fldCharType="end"/>
            </w:r>
          </w:hyperlink>
        </w:p>
        <w:p w14:paraId="114B6D80" w14:textId="6B0FE70B" w:rsidR="00B77D20" w:rsidRDefault="00B77D20">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28021490" w:history="1">
            <w:r w:rsidRPr="000F0563">
              <w:rPr>
                <w:rStyle w:val="Hyperlink"/>
                <w:noProof/>
              </w:rPr>
              <w:t>3.7. Data Protection and User Privacy</w:t>
            </w:r>
            <w:r>
              <w:rPr>
                <w:noProof/>
                <w:webHidden/>
              </w:rPr>
              <w:tab/>
            </w:r>
            <w:r>
              <w:rPr>
                <w:noProof/>
                <w:webHidden/>
              </w:rPr>
              <w:fldChar w:fldCharType="begin"/>
            </w:r>
            <w:r>
              <w:rPr>
                <w:noProof/>
                <w:webHidden/>
              </w:rPr>
              <w:instrText xml:space="preserve"> PAGEREF _Toc228021490 \h </w:instrText>
            </w:r>
            <w:r>
              <w:rPr>
                <w:noProof/>
                <w:webHidden/>
              </w:rPr>
            </w:r>
            <w:r>
              <w:rPr>
                <w:noProof/>
                <w:webHidden/>
              </w:rPr>
              <w:fldChar w:fldCharType="separate"/>
            </w:r>
            <w:r>
              <w:rPr>
                <w:noProof/>
                <w:webHidden/>
              </w:rPr>
              <w:t>6</w:t>
            </w:r>
            <w:r>
              <w:rPr>
                <w:noProof/>
                <w:webHidden/>
              </w:rPr>
              <w:fldChar w:fldCharType="end"/>
            </w:r>
          </w:hyperlink>
        </w:p>
        <w:p w14:paraId="15B4719D" w14:textId="3E18910E" w:rsidR="00B77D20" w:rsidRDefault="00B77D20">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28021491" w:history="1">
            <w:r w:rsidRPr="000F0563">
              <w:rPr>
                <w:rStyle w:val="Hyperlink"/>
                <w:noProof/>
              </w:rPr>
              <w:t>4. Pilot-First Approach and Scalability</w:t>
            </w:r>
            <w:r>
              <w:rPr>
                <w:noProof/>
                <w:webHidden/>
              </w:rPr>
              <w:tab/>
            </w:r>
            <w:r>
              <w:rPr>
                <w:noProof/>
                <w:webHidden/>
              </w:rPr>
              <w:fldChar w:fldCharType="begin"/>
            </w:r>
            <w:r>
              <w:rPr>
                <w:noProof/>
                <w:webHidden/>
              </w:rPr>
              <w:instrText xml:space="preserve"> PAGEREF _Toc228021491 \h </w:instrText>
            </w:r>
            <w:r>
              <w:rPr>
                <w:noProof/>
                <w:webHidden/>
              </w:rPr>
            </w:r>
            <w:r>
              <w:rPr>
                <w:noProof/>
                <w:webHidden/>
              </w:rPr>
              <w:fldChar w:fldCharType="separate"/>
            </w:r>
            <w:r>
              <w:rPr>
                <w:noProof/>
                <w:webHidden/>
              </w:rPr>
              <w:t>7</w:t>
            </w:r>
            <w:r>
              <w:rPr>
                <w:noProof/>
                <w:webHidden/>
              </w:rPr>
              <w:fldChar w:fldCharType="end"/>
            </w:r>
          </w:hyperlink>
        </w:p>
        <w:p w14:paraId="46774AA8" w14:textId="3C036BB5" w:rsidR="00B77D20" w:rsidRDefault="00B77D20">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28021492" w:history="1">
            <w:r w:rsidRPr="000F0563">
              <w:rPr>
                <w:rStyle w:val="Hyperlink"/>
                <w:noProof/>
              </w:rPr>
              <w:t>5. Scope of Work</w:t>
            </w:r>
            <w:r>
              <w:rPr>
                <w:noProof/>
                <w:webHidden/>
              </w:rPr>
              <w:tab/>
            </w:r>
            <w:r>
              <w:rPr>
                <w:noProof/>
                <w:webHidden/>
              </w:rPr>
              <w:fldChar w:fldCharType="begin"/>
            </w:r>
            <w:r>
              <w:rPr>
                <w:noProof/>
                <w:webHidden/>
              </w:rPr>
              <w:instrText xml:space="preserve"> PAGEREF _Toc228021492 \h </w:instrText>
            </w:r>
            <w:r>
              <w:rPr>
                <w:noProof/>
                <w:webHidden/>
              </w:rPr>
            </w:r>
            <w:r>
              <w:rPr>
                <w:noProof/>
                <w:webHidden/>
              </w:rPr>
              <w:fldChar w:fldCharType="separate"/>
            </w:r>
            <w:r>
              <w:rPr>
                <w:noProof/>
                <w:webHidden/>
              </w:rPr>
              <w:t>8</w:t>
            </w:r>
            <w:r>
              <w:rPr>
                <w:noProof/>
                <w:webHidden/>
              </w:rPr>
              <w:fldChar w:fldCharType="end"/>
            </w:r>
          </w:hyperlink>
        </w:p>
        <w:p w14:paraId="6977F8D4" w14:textId="621927B5" w:rsidR="00B77D20" w:rsidRDefault="00B77D20">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28021493" w:history="1">
            <w:r w:rsidRPr="000F0563">
              <w:rPr>
                <w:rStyle w:val="Hyperlink"/>
                <w:noProof/>
              </w:rPr>
              <w:t>5.1. Inception and Needs Assessment (Weeks 1–2)</w:t>
            </w:r>
            <w:r>
              <w:rPr>
                <w:noProof/>
                <w:webHidden/>
              </w:rPr>
              <w:tab/>
            </w:r>
            <w:r>
              <w:rPr>
                <w:noProof/>
                <w:webHidden/>
              </w:rPr>
              <w:fldChar w:fldCharType="begin"/>
            </w:r>
            <w:r>
              <w:rPr>
                <w:noProof/>
                <w:webHidden/>
              </w:rPr>
              <w:instrText xml:space="preserve"> PAGEREF _Toc228021493 \h </w:instrText>
            </w:r>
            <w:r>
              <w:rPr>
                <w:noProof/>
                <w:webHidden/>
              </w:rPr>
            </w:r>
            <w:r>
              <w:rPr>
                <w:noProof/>
                <w:webHidden/>
              </w:rPr>
              <w:fldChar w:fldCharType="separate"/>
            </w:r>
            <w:r>
              <w:rPr>
                <w:noProof/>
                <w:webHidden/>
              </w:rPr>
              <w:t>8</w:t>
            </w:r>
            <w:r>
              <w:rPr>
                <w:noProof/>
                <w:webHidden/>
              </w:rPr>
              <w:fldChar w:fldCharType="end"/>
            </w:r>
          </w:hyperlink>
        </w:p>
        <w:p w14:paraId="3A91C923" w14:textId="1A3D74F8" w:rsidR="00B77D20" w:rsidRDefault="00B77D20">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28021494" w:history="1">
            <w:r w:rsidRPr="000F0563">
              <w:rPr>
                <w:rStyle w:val="Hyperlink"/>
                <w:noProof/>
              </w:rPr>
              <w:t>5.2. Functional and Technical Design (Weeks 3–5)</w:t>
            </w:r>
            <w:r>
              <w:rPr>
                <w:noProof/>
                <w:webHidden/>
              </w:rPr>
              <w:tab/>
            </w:r>
            <w:r>
              <w:rPr>
                <w:noProof/>
                <w:webHidden/>
              </w:rPr>
              <w:fldChar w:fldCharType="begin"/>
            </w:r>
            <w:r>
              <w:rPr>
                <w:noProof/>
                <w:webHidden/>
              </w:rPr>
              <w:instrText xml:space="preserve"> PAGEREF _Toc228021494 \h </w:instrText>
            </w:r>
            <w:r>
              <w:rPr>
                <w:noProof/>
                <w:webHidden/>
              </w:rPr>
            </w:r>
            <w:r>
              <w:rPr>
                <w:noProof/>
                <w:webHidden/>
              </w:rPr>
              <w:fldChar w:fldCharType="separate"/>
            </w:r>
            <w:r>
              <w:rPr>
                <w:noProof/>
                <w:webHidden/>
              </w:rPr>
              <w:t>8</w:t>
            </w:r>
            <w:r>
              <w:rPr>
                <w:noProof/>
                <w:webHidden/>
              </w:rPr>
              <w:fldChar w:fldCharType="end"/>
            </w:r>
          </w:hyperlink>
        </w:p>
        <w:p w14:paraId="05DE21AE" w14:textId="689E87F3" w:rsidR="00B77D20" w:rsidRDefault="00B77D20">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28021495" w:history="1">
            <w:r w:rsidRPr="000F0563">
              <w:rPr>
                <w:rStyle w:val="Hyperlink"/>
                <w:noProof/>
              </w:rPr>
              <w:t>5.3. Content Development and Conversation Scripting (Weeks 4–6)</w:t>
            </w:r>
            <w:r>
              <w:rPr>
                <w:noProof/>
                <w:webHidden/>
              </w:rPr>
              <w:tab/>
            </w:r>
            <w:r>
              <w:rPr>
                <w:noProof/>
                <w:webHidden/>
              </w:rPr>
              <w:fldChar w:fldCharType="begin"/>
            </w:r>
            <w:r>
              <w:rPr>
                <w:noProof/>
                <w:webHidden/>
              </w:rPr>
              <w:instrText xml:space="preserve"> PAGEREF _Toc228021495 \h </w:instrText>
            </w:r>
            <w:r>
              <w:rPr>
                <w:noProof/>
                <w:webHidden/>
              </w:rPr>
            </w:r>
            <w:r>
              <w:rPr>
                <w:noProof/>
                <w:webHidden/>
              </w:rPr>
              <w:fldChar w:fldCharType="separate"/>
            </w:r>
            <w:r>
              <w:rPr>
                <w:noProof/>
                <w:webHidden/>
              </w:rPr>
              <w:t>9</w:t>
            </w:r>
            <w:r>
              <w:rPr>
                <w:noProof/>
                <w:webHidden/>
              </w:rPr>
              <w:fldChar w:fldCharType="end"/>
            </w:r>
          </w:hyperlink>
        </w:p>
        <w:p w14:paraId="35BEBB25" w14:textId="36511F9E" w:rsidR="00B77D20" w:rsidRDefault="00B77D20">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28021496" w:history="1">
            <w:r w:rsidRPr="000F0563">
              <w:rPr>
                <w:rStyle w:val="Hyperlink"/>
                <w:noProof/>
              </w:rPr>
              <w:t>5.4. Build, Configuration, and Integration (Weeks 6–9)</w:t>
            </w:r>
            <w:r>
              <w:rPr>
                <w:noProof/>
                <w:webHidden/>
              </w:rPr>
              <w:tab/>
            </w:r>
            <w:r>
              <w:rPr>
                <w:noProof/>
                <w:webHidden/>
              </w:rPr>
              <w:fldChar w:fldCharType="begin"/>
            </w:r>
            <w:r>
              <w:rPr>
                <w:noProof/>
                <w:webHidden/>
              </w:rPr>
              <w:instrText xml:space="preserve"> PAGEREF _Toc228021496 \h </w:instrText>
            </w:r>
            <w:r>
              <w:rPr>
                <w:noProof/>
                <w:webHidden/>
              </w:rPr>
            </w:r>
            <w:r>
              <w:rPr>
                <w:noProof/>
                <w:webHidden/>
              </w:rPr>
              <w:fldChar w:fldCharType="separate"/>
            </w:r>
            <w:r>
              <w:rPr>
                <w:noProof/>
                <w:webHidden/>
              </w:rPr>
              <w:t>9</w:t>
            </w:r>
            <w:r>
              <w:rPr>
                <w:noProof/>
                <w:webHidden/>
              </w:rPr>
              <w:fldChar w:fldCharType="end"/>
            </w:r>
          </w:hyperlink>
        </w:p>
        <w:p w14:paraId="711E575A" w14:textId="0EB14F8F" w:rsidR="00B77D20" w:rsidRDefault="00B77D20">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28021497" w:history="1">
            <w:r w:rsidRPr="000F0563">
              <w:rPr>
                <w:rStyle w:val="Hyperlink"/>
                <w:noProof/>
              </w:rPr>
              <w:t>5.5. Testing and Pilot (Weeks 10–11)</w:t>
            </w:r>
            <w:r>
              <w:rPr>
                <w:noProof/>
                <w:webHidden/>
              </w:rPr>
              <w:tab/>
            </w:r>
            <w:r>
              <w:rPr>
                <w:noProof/>
                <w:webHidden/>
              </w:rPr>
              <w:fldChar w:fldCharType="begin"/>
            </w:r>
            <w:r>
              <w:rPr>
                <w:noProof/>
                <w:webHidden/>
              </w:rPr>
              <w:instrText xml:space="preserve"> PAGEREF _Toc228021497 \h </w:instrText>
            </w:r>
            <w:r>
              <w:rPr>
                <w:noProof/>
                <w:webHidden/>
              </w:rPr>
            </w:r>
            <w:r>
              <w:rPr>
                <w:noProof/>
                <w:webHidden/>
              </w:rPr>
              <w:fldChar w:fldCharType="separate"/>
            </w:r>
            <w:r>
              <w:rPr>
                <w:noProof/>
                <w:webHidden/>
              </w:rPr>
              <w:t>9</w:t>
            </w:r>
            <w:r>
              <w:rPr>
                <w:noProof/>
                <w:webHidden/>
              </w:rPr>
              <w:fldChar w:fldCharType="end"/>
            </w:r>
          </w:hyperlink>
        </w:p>
        <w:p w14:paraId="3409FA87" w14:textId="6999E3C4" w:rsidR="00B77D20" w:rsidRDefault="00B77D20">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28021498" w:history="1">
            <w:r w:rsidRPr="000F0563">
              <w:rPr>
                <w:rStyle w:val="Hyperlink"/>
                <w:noProof/>
              </w:rPr>
              <w:t>5.6. Training, Handover, and Post-Launch Support (Week 12+)</w:t>
            </w:r>
            <w:r>
              <w:rPr>
                <w:noProof/>
                <w:webHidden/>
              </w:rPr>
              <w:tab/>
            </w:r>
            <w:r>
              <w:rPr>
                <w:noProof/>
                <w:webHidden/>
              </w:rPr>
              <w:fldChar w:fldCharType="begin"/>
            </w:r>
            <w:r>
              <w:rPr>
                <w:noProof/>
                <w:webHidden/>
              </w:rPr>
              <w:instrText xml:space="preserve"> PAGEREF _Toc228021498 \h </w:instrText>
            </w:r>
            <w:r>
              <w:rPr>
                <w:noProof/>
                <w:webHidden/>
              </w:rPr>
            </w:r>
            <w:r>
              <w:rPr>
                <w:noProof/>
                <w:webHidden/>
              </w:rPr>
              <w:fldChar w:fldCharType="separate"/>
            </w:r>
            <w:r>
              <w:rPr>
                <w:noProof/>
                <w:webHidden/>
              </w:rPr>
              <w:t>9</w:t>
            </w:r>
            <w:r>
              <w:rPr>
                <w:noProof/>
                <w:webHidden/>
              </w:rPr>
              <w:fldChar w:fldCharType="end"/>
            </w:r>
          </w:hyperlink>
        </w:p>
        <w:p w14:paraId="7DDCD6FE" w14:textId="25A0B57E" w:rsidR="00B77D20" w:rsidRDefault="00B77D20">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28021499" w:history="1">
            <w:r w:rsidRPr="000F0563">
              <w:rPr>
                <w:rStyle w:val="Hyperlink"/>
                <w:noProof/>
              </w:rPr>
              <w:t>5.7 Ad-hoc advisory needs:</w:t>
            </w:r>
            <w:r>
              <w:rPr>
                <w:noProof/>
                <w:webHidden/>
              </w:rPr>
              <w:tab/>
            </w:r>
            <w:r>
              <w:rPr>
                <w:noProof/>
                <w:webHidden/>
              </w:rPr>
              <w:fldChar w:fldCharType="begin"/>
            </w:r>
            <w:r>
              <w:rPr>
                <w:noProof/>
                <w:webHidden/>
              </w:rPr>
              <w:instrText xml:space="preserve"> PAGEREF _Toc228021499 \h </w:instrText>
            </w:r>
            <w:r>
              <w:rPr>
                <w:noProof/>
                <w:webHidden/>
              </w:rPr>
            </w:r>
            <w:r>
              <w:rPr>
                <w:noProof/>
                <w:webHidden/>
              </w:rPr>
              <w:fldChar w:fldCharType="separate"/>
            </w:r>
            <w:r>
              <w:rPr>
                <w:noProof/>
                <w:webHidden/>
              </w:rPr>
              <w:t>10</w:t>
            </w:r>
            <w:r>
              <w:rPr>
                <w:noProof/>
                <w:webHidden/>
              </w:rPr>
              <w:fldChar w:fldCharType="end"/>
            </w:r>
          </w:hyperlink>
        </w:p>
        <w:p w14:paraId="1C30D931" w14:textId="6342D27D" w:rsidR="00B77D20" w:rsidRDefault="00B77D20">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28021500" w:history="1">
            <w:r w:rsidRPr="000F0563">
              <w:rPr>
                <w:rStyle w:val="Hyperlink"/>
                <w:noProof/>
              </w:rPr>
              <w:t>6. Deliverables</w:t>
            </w:r>
            <w:r>
              <w:rPr>
                <w:noProof/>
                <w:webHidden/>
              </w:rPr>
              <w:tab/>
            </w:r>
            <w:r>
              <w:rPr>
                <w:noProof/>
                <w:webHidden/>
              </w:rPr>
              <w:fldChar w:fldCharType="begin"/>
            </w:r>
            <w:r>
              <w:rPr>
                <w:noProof/>
                <w:webHidden/>
              </w:rPr>
              <w:instrText xml:space="preserve"> PAGEREF _Toc228021500 \h </w:instrText>
            </w:r>
            <w:r>
              <w:rPr>
                <w:noProof/>
                <w:webHidden/>
              </w:rPr>
            </w:r>
            <w:r>
              <w:rPr>
                <w:noProof/>
                <w:webHidden/>
              </w:rPr>
              <w:fldChar w:fldCharType="separate"/>
            </w:r>
            <w:r>
              <w:rPr>
                <w:noProof/>
                <w:webHidden/>
              </w:rPr>
              <w:t>11</w:t>
            </w:r>
            <w:r>
              <w:rPr>
                <w:noProof/>
                <w:webHidden/>
              </w:rPr>
              <w:fldChar w:fldCharType="end"/>
            </w:r>
          </w:hyperlink>
        </w:p>
        <w:p w14:paraId="1908FDA7" w14:textId="18456AE4" w:rsidR="00B77D20" w:rsidRDefault="00B77D20">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28021501" w:history="1">
            <w:r w:rsidRPr="000F0563">
              <w:rPr>
                <w:rStyle w:val="Hyperlink"/>
                <w:noProof/>
              </w:rPr>
              <w:t>7. Minimum Functional Requirements</w:t>
            </w:r>
            <w:r>
              <w:rPr>
                <w:noProof/>
                <w:webHidden/>
              </w:rPr>
              <w:tab/>
            </w:r>
            <w:r>
              <w:rPr>
                <w:noProof/>
                <w:webHidden/>
              </w:rPr>
              <w:fldChar w:fldCharType="begin"/>
            </w:r>
            <w:r>
              <w:rPr>
                <w:noProof/>
                <w:webHidden/>
              </w:rPr>
              <w:instrText xml:space="preserve"> PAGEREF _Toc228021501 \h </w:instrText>
            </w:r>
            <w:r>
              <w:rPr>
                <w:noProof/>
                <w:webHidden/>
              </w:rPr>
            </w:r>
            <w:r>
              <w:rPr>
                <w:noProof/>
                <w:webHidden/>
              </w:rPr>
              <w:fldChar w:fldCharType="separate"/>
            </w:r>
            <w:r>
              <w:rPr>
                <w:noProof/>
                <w:webHidden/>
              </w:rPr>
              <w:t>12</w:t>
            </w:r>
            <w:r>
              <w:rPr>
                <w:noProof/>
                <w:webHidden/>
              </w:rPr>
              <w:fldChar w:fldCharType="end"/>
            </w:r>
          </w:hyperlink>
        </w:p>
        <w:p w14:paraId="08F7A2C6" w14:textId="54931979" w:rsidR="00B77D20" w:rsidRDefault="00B77D20">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28021502" w:history="1">
            <w:r w:rsidRPr="000F0563">
              <w:rPr>
                <w:rStyle w:val="Hyperlink"/>
                <w:noProof/>
              </w:rPr>
              <w:t>8. Governance, Roles, and Coordination</w:t>
            </w:r>
            <w:r>
              <w:rPr>
                <w:noProof/>
                <w:webHidden/>
              </w:rPr>
              <w:tab/>
            </w:r>
            <w:r>
              <w:rPr>
                <w:noProof/>
                <w:webHidden/>
              </w:rPr>
              <w:fldChar w:fldCharType="begin"/>
            </w:r>
            <w:r>
              <w:rPr>
                <w:noProof/>
                <w:webHidden/>
              </w:rPr>
              <w:instrText xml:space="preserve"> PAGEREF _Toc228021502 \h </w:instrText>
            </w:r>
            <w:r>
              <w:rPr>
                <w:noProof/>
                <w:webHidden/>
              </w:rPr>
            </w:r>
            <w:r>
              <w:rPr>
                <w:noProof/>
                <w:webHidden/>
              </w:rPr>
              <w:fldChar w:fldCharType="separate"/>
            </w:r>
            <w:r>
              <w:rPr>
                <w:noProof/>
                <w:webHidden/>
              </w:rPr>
              <w:t>13</w:t>
            </w:r>
            <w:r>
              <w:rPr>
                <w:noProof/>
                <w:webHidden/>
              </w:rPr>
              <w:fldChar w:fldCharType="end"/>
            </w:r>
          </w:hyperlink>
        </w:p>
        <w:p w14:paraId="1F2C34C3" w14:textId="360CBA82" w:rsidR="00B77D20" w:rsidRDefault="00B77D20">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28021503" w:history="1">
            <w:r w:rsidRPr="000F0563">
              <w:rPr>
                <w:rStyle w:val="Hyperlink"/>
                <w:noProof/>
              </w:rPr>
              <w:t>8.1. Institutional Roles and decision-making</w:t>
            </w:r>
            <w:r>
              <w:rPr>
                <w:noProof/>
                <w:webHidden/>
              </w:rPr>
              <w:tab/>
            </w:r>
            <w:r>
              <w:rPr>
                <w:noProof/>
                <w:webHidden/>
              </w:rPr>
              <w:fldChar w:fldCharType="begin"/>
            </w:r>
            <w:r>
              <w:rPr>
                <w:noProof/>
                <w:webHidden/>
              </w:rPr>
              <w:instrText xml:space="preserve"> PAGEREF _Toc228021503 \h </w:instrText>
            </w:r>
            <w:r>
              <w:rPr>
                <w:noProof/>
                <w:webHidden/>
              </w:rPr>
            </w:r>
            <w:r>
              <w:rPr>
                <w:noProof/>
                <w:webHidden/>
              </w:rPr>
              <w:fldChar w:fldCharType="separate"/>
            </w:r>
            <w:r>
              <w:rPr>
                <w:noProof/>
                <w:webHidden/>
              </w:rPr>
              <w:t>13</w:t>
            </w:r>
            <w:r>
              <w:rPr>
                <w:noProof/>
                <w:webHidden/>
              </w:rPr>
              <w:fldChar w:fldCharType="end"/>
            </w:r>
          </w:hyperlink>
        </w:p>
        <w:p w14:paraId="7DF0E478" w14:textId="5B49A50A" w:rsidR="00B77D20" w:rsidRDefault="00B77D20">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28021504" w:history="1">
            <w:r w:rsidRPr="000F0563">
              <w:rPr>
                <w:rStyle w:val="Hyperlink"/>
                <w:noProof/>
              </w:rPr>
              <w:t>8.2. Approval, Validation and Coordination Process</w:t>
            </w:r>
            <w:r>
              <w:rPr>
                <w:noProof/>
                <w:webHidden/>
              </w:rPr>
              <w:tab/>
            </w:r>
            <w:r>
              <w:rPr>
                <w:noProof/>
                <w:webHidden/>
              </w:rPr>
              <w:fldChar w:fldCharType="begin"/>
            </w:r>
            <w:r>
              <w:rPr>
                <w:noProof/>
                <w:webHidden/>
              </w:rPr>
              <w:instrText xml:space="preserve"> PAGEREF _Toc228021504 \h </w:instrText>
            </w:r>
            <w:r>
              <w:rPr>
                <w:noProof/>
                <w:webHidden/>
              </w:rPr>
            </w:r>
            <w:r>
              <w:rPr>
                <w:noProof/>
                <w:webHidden/>
              </w:rPr>
              <w:fldChar w:fldCharType="separate"/>
            </w:r>
            <w:r>
              <w:rPr>
                <w:noProof/>
                <w:webHidden/>
              </w:rPr>
              <w:t>13</w:t>
            </w:r>
            <w:r>
              <w:rPr>
                <w:noProof/>
                <w:webHidden/>
              </w:rPr>
              <w:fldChar w:fldCharType="end"/>
            </w:r>
          </w:hyperlink>
        </w:p>
        <w:p w14:paraId="1D79C250" w14:textId="3984BABB" w:rsidR="00B77D20" w:rsidRDefault="00B77D20">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28021505" w:history="1">
            <w:r w:rsidRPr="000F0563">
              <w:rPr>
                <w:rStyle w:val="Hyperlink"/>
                <w:noProof/>
              </w:rPr>
              <w:t>8.3. Platform configuration, Transfer-readiness and Anti-Dependency Requirements</w:t>
            </w:r>
            <w:r>
              <w:rPr>
                <w:noProof/>
                <w:webHidden/>
              </w:rPr>
              <w:tab/>
            </w:r>
            <w:r>
              <w:rPr>
                <w:noProof/>
                <w:webHidden/>
              </w:rPr>
              <w:fldChar w:fldCharType="begin"/>
            </w:r>
            <w:r>
              <w:rPr>
                <w:noProof/>
                <w:webHidden/>
              </w:rPr>
              <w:instrText xml:space="preserve"> PAGEREF _Toc228021505 \h </w:instrText>
            </w:r>
            <w:r>
              <w:rPr>
                <w:noProof/>
                <w:webHidden/>
              </w:rPr>
            </w:r>
            <w:r>
              <w:rPr>
                <w:noProof/>
                <w:webHidden/>
              </w:rPr>
              <w:fldChar w:fldCharType="separate"/>
            </w:r>
            <w:r>
              <w:rPr>
                <w:noProof/>
                <w:webHidden/>
              </w:rPr>
              <w:t>14</w:t>
            </w:r>
            <w:r>
              <w:rPr>
                <w:noProof/>
                <w:webHidden/>
              </w:rPr>
              <w:fldChar w:fldCharType="end"/>
            </w:r>
          </w:hyperlink>
        </w:p>
        <w:p w14:paraId="63202E22" w14:textId="749A6223" w:rsidR="00B77D20" w:rsidRDefault="00B77D20">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28021506" w:history="1">
            <w:r w:rsidRPr="000F0563">
              <w:rPr>
                <w:rStyle w:val="Hyperlink"/>
                <w:noProof/>
              </w:rPr>
              <w:t>9. Indicative Timeline</w:t>
            </w:r>
            <w:r>
              <w:rPr>
                <w:noProof/>
                <w:webHidden/>
              </w:rPr>
              <w:tab/>
            </w:r>
            <w:r>
              <w:rPr>
                <w:noProof/>
                <w:webHidden/>
              </w:rPr>
              <w:fldChar w:fldCharType="begin"/>
            </w:r>
            <w:r>
              <w:rPr>
                <w:noProof/>
                <w:webHidden/>
              </w:rPr>
              <w:instrText xml:space="preserve"> PAGEREF _Toc228021506 \h </w:instrText>
            </w:r>
            <w:r>
              <w:rPr>
                <w:noProof/>
                <w:webHidden/>
              </w:rPr>
            </w:r>
            <w:r>
              <w:rPr>
                <w:noProof/>
                <w:webHidden/>
              </w:rPr>
              <w:fldChar w:fldCharType="separate"/>
            </w:r>
            <w:r>
              <w:rPr>
                <w:noProof/>
                <w:webHidden/>
              </w:rPr>
              <w:t>14</w:t>
            </w:r>
            <w:r>
              <w:rPr>
                <w:noProof/>
                <w:webHidden/>
              </w:rPr>
              <w:fldChar w:fldCharType="end"/>
            </w:r>
          </w:hyperlink>
        </w:p>
        <w:p w14:paraId="6496BB98" w14:textId="48EF1FA3" w:rsidR="00B77D20" w:rsidRDefault="00B77D20">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28021507" w:history="1">
            <w:r w:rsidRPr="000F0563">
              <w:rPr>
                <w:rStyle w:val="Hyperlink"/>
                <w:noProof/>
              </w:rPr>
              <w:t>10. Budget</w:t>
            </w:r>
            <w:r>
              <w:rPr>
                <w:noProof/>
                <w:webHidden/>
              </w:rPr>
              <w:tab/>
            </w:r>
            <w:r>
              <w:rPr>
                <w:noProof/>
                <w:webHidden/>
              </w:rPr>
              <w:fldChar w:fldCharType="begin"/>
            </w:r>
            <w:r>
              <w:rPr>
                <w:noProof/>
                <w:webHidden/>
              </w:rPr>
              <w:instrText xml:space="preserve"> PAGEREF _Toc228021507 \h </w:instrText>
            </w:r>
            <w:r>
              <w:rPr>
                <w:noProof/>
                <w:webHidden/>
              </w:rPr>
            </w:r>
            <w:r>
              <w:rPr>
                <w:noProof/>
                <w:webHidden/>
              </w:rPr>
              <w:fldChar w:fldCharType="separate"/>
            </w:r>
            <w:r>
              <w:rPr>
                <w:noProof/>
                <w:webHidden/>
              </w:rPr>
              <w:t>15</w:t>
            </w:r>
            <w:r>
              <w:rPr>
                <w:noProof/>
                <w:webHidden/>
              </w:rPr>
              <w:fldChar w:fldCharType="end"/>
            </w:r>
          </w:hyperlink>
        </w:p>
        <w:p w14:paraId="05A7AFFB" w14:textId="71C58A3A" w:rsidR="00B77D20" w:rsidRDefault="00B77D20">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28021508" w:history="1">
            <w:r w:rsidRPr="000F0563">
              <w:rPr>
                <w:rStyle w:val="Hyperlink"/>
                <w:noProof/>
              </w:rPr>
              <w:t>11. Required Qualifications of the Service Provider</w:t>
            </w:r>
            <w:r>
              <w:rPr>
                <w:noProof/>
                <w:webHidden/>
              </w:rPr>
              <w:tab/>
            </w:r>
            <w:r>
              <w:rPr>
                <w:noProof/>
                <w:webHidden/>
              </w:rPr>
              <w:fldChar w:fldCharType="begin"/>
            </w:r>
            <w:r>
              <w:rPr>
                <w:noProof/>
                <w:webHidden/>
              </w:rPr>
              <w:instrText xml:space="preserve"> PAGEREF _Toc228021508 \h </w:instrText>
            </w:r>
            <w:r>
              <w:rPr>
                <w:noProof/>
                <w:webHidden/>
              </w:rPr>
            </w:r>
            <w:r>
              <w:rPr>
                <w:noProof/>
                <w:webHidden/>
              </w:rPr>
              <w:fldChar w:fldCharType="separate"/>
            </w:r>
            <w:r>
              <w:rPr>
                <w:noProof/>
                <w:webHidden/>
              </w:rPr>
              <w:t>15</w:t>
            </w:r>
            <w:r>
              <w:rPr>
                <w:noProof/>
                <w:webHidden/>
              </w:rPr>
              <w:fldChar w:fldCharType="end"/>
            </w:r>
          </w:hyperlink>
        </w:p>
        <w:p w14:paraId="0D16EA08" w14:textId="473D8403" w:rsidR="00B77D20" w:rsidRDefault="00B77D20">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28021509" w:history="1">
            <w:r w:rsidRPr="000F0563">
              <w:rPr>
                <w:rStyle w:val="Hyperlink"/>
                <w:noProof/>
              </w:rPr>
              <w:t>11.1. Mandatory Requirements</w:t>
            </w:r>
            <w:r>
              <w:rPr>
                <w:noProof/>
                <w:webHidden/>
              </w:rPr>
              <w:tab/>
            </w:r>
            <w:r>
              <w:rPr>
                <w:noProof/>
                <w:webHidden/>
              </w:rPr>
              <w:fldChar w:fldCharType="begin"/>
            </w:r>
            <w:r>
              <w:rPr>
                <w:noProof/>
                <w:webHidden/>
              </w:rPr>
              <w:instrText xml:space="preserve"> PAGEREF _Toc228021509 \h </w:instrText>
            </w:r>
            <w:r>
              <w:rPr>
                <w:noProof/>
                <w:webHidden/>
              </w:rPr>
            </w:r>
            <w:r>
              <w:rPr>
                <w:noProof/>
                <w:webHidden/>
              </w:rPr>
              <w:fldChar w:fldCharType="separate"/>
            </w:r>
            <w:r>
              <w:rPr>
                <w:noProof/>
                <w:webHidden/>
              </w:rPr>
              <w:t>15</w:t>
            </w:r>
            <w:r>
              <w:rPr>
                <w:noProof/>
                <w:webHidden/>
              </w:rPr>
              <w:fldChar w:fldCharType="end"/>
            </w:r>
          </w:hyperlink>
        </w:p>
        <w:p w14:paraId="431CF113" w14:textId="3EC2D3FC" w:rsidR="00B77D20" w:rsidRDefault="00B77D20">
          <w:pPr>
            <w:pStyle w:val="TOC2"/>
            <w:tabs>
              <w:tab w:val="right" w:leader="dot" w:pos="9016"/>
            </w:tabs>
            <w:rPr>
              <w:rFonts w:asciiTheme="minorHAnsi" w:eastAsiaTheme="minorEastAsia" w:hAnsiTheme="minorHAnsi" w:cstheme="minorBidi"/>
              <w:noProof/>
              <w:kern w:val="2"/>
              <w:sz w:val="24"/>
              <w:szCs w:val="24"/>
              <w14:ligatures w14:val="standardContextual"/>
            </w:rPr>
          </w:pPr>
          <w:hyperlink w:anchor="_Toc228021510" w:history="1">
            <w:r w:rsidRPr="000F0563">
              <w:rPr>
                <w:rStyle w:val="Hyperlink"/>
                <w:noProof/>
              </w:rPr>
              <w:t>11.2. Strongly Desirable</w:t>
            </w:r>
            <w:r>
              <w:rPr>
                <w:noProof/>
                <w:webHidden/>
              </w:rPr>
              <w:tab/>
            </w:r>
            <w:r>
              <w:rPr>
                <w:noProof/>
                <w:webHidden/>
              </w:rPr>
              <w:fldChar w:fldCharType="begin"/>
            </w:r>
            <w:r>
              <w:rPr>
                <w:noProof/>
                <w:webHidden/>
              </w:rPr>
              <w:instrText xml:space="preserve"> PAGEREF _Toc228021510 \h </w:instrText>
            </w:r>
            <w:r>
              <w:rPr>
                <w:noProof/>
                <w:webHidden/>
              </w:rPr>
            </w:r>
            <w:r>
              <w:rPr>
                <w:noProof/>
                <w:webHidden/>
              </w:rPr>
              <w:fldChar w:fldCharType="separate"/>
            </w:r>
            <w:r>
              <w:rPr>
                <w:noProof/>
                <w:webHidden/>
              </w:rPr>
              <w:t>15</w:t>
            </w:r>
            <w:r>
              <w:rPr>
                <w:noProof/>
                <w:webHidden/>
              </w:rPr>
              <w:fldChar w:fldCharType="end"/>
            </w:r>
          </w:hyperlink>
        </w:p>
        <w:p w14:paraId="48593A45" w14:textId="0AD02D07" w:rsidR="00B77D20" w:rsidRDefault="00B77D20">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28021511" w:history="1">
            <w:r w:rsidRPr="000F0563">
              <w:rPr>
                <w:rStyle w:val="Hyperlink"/>
                <w:noProof/>
              </w:rPr>
              <w:t>12. Proposal Submission Requirements</w:t>
            </w:r>
            <w:r>
              <w:rPr>
                <w:noProof/>
                <w:webHidden/>
              </w:rPr>
              <w:tab/>
            </w:r>
            <w:r>
              <w:rPr>
                <w:noProof/>
                <w:webHidden/>
              </w:rPr>
              <w:fldChar w:fldCharType="begin"/>
            </w:r>
            <w:r>
              <w:rPr>
                <w:noProof/>
                <w:webHidden/>
              </w:rPr>
              <w:instrText xml:space="preserve"> PAGEREF _Toc228021511 \h </w:instrText>
            </w:r>
            <w:r>
              <w:rPr>
                <w:noProof/>
                <w:webHidden/>
              </w:rPr>
            </w:r>
            <w:r>
              <w:rPr>
                <w:noProof/>
                <w:webHidden/>
              </w:rPr>
              <w:fldChar w:fldCharType="separate"/>
            </w:r>
            <w:r>
              <w:rPr>
                <w:noProof/>
                <w:webHidden/>
              </w:rPr>
              <w:t>17</w:t>
            </w:r>
            <w:r>
              <w:rPr>
                <w:noProof/>
                <w:webHidden/>
              </w:rPr>
              <w:fldChar w:fldCharType="end"/>
            </w:r>
          </w:hyperlink>
        </w:p>
        <w:p w14:paraId="221D5723" w14:textId="3A5B5072" w:rsidR="00B77D20" w:rsidRDefault="00B77D20">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28021512" w:history="1">
            <w:r w:rsidRPr="000F0563">
              <w:rPr>
                <w:rStyle w:val="Hyperlink"/>
                <w:noProof/>
              </w:rPr>
              <w:t>13. Evaluation Criteria</w:t>
            </w:r>
            <w:r>
              <w:rPr>
                <w:noProof/>
                <w:webHidden/>
              </w:rPr>
              <w:tab/>
            </w:r>
            <w:r>
              <w:rPr>
                <w:noProof/>
                <w:webHidden/>
              </w:rPr>
              <w:fldChar w:fldCharType="begin"/>
            </w:r>
            <w:r>
              <w:rPr>
                <w:noProof/>
                <w:webHidden/>
              </w:rPr>
              <w:instrText xml:space="preserve"> PAGEREF _Toc228021512 \h </w:instrText>
            </w:r>
            <w:r>
              <w:rPr>
                <w:noProof/>
                <w:webHidden/>
              </w:rPr>
            </w:r>
            <w:r>
              <w:rPr>
                <w:noProof/>
                <w:webHidden/>
              </w:rPr>
              <w:fldChar w:fldCharType="separate"/>
            </w:r>
            <w:r>
              <w:rPr>
                <w:noProof/>
                <w:webHidden/>
              </w:rPr>
              <w:t>18</w:t>
            </w:r>
            <w:r>
              <w:rPr>
                <w:noProof/>
                <w:webHidden/>
              </w:rPr>
              <w:fldChar w:fldCharType="end"/>
            </w:r>
          </w:hyperlink>
        </w:p>
        <w:p w14:paraId="5AA4AD09" w14:textId="53B360F4" w:rsidR="00B77D20" w:rsidRDefault="00B77D20">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28021513" w:history="1">
            <w:r w:rsidRPr="000F0563">
              <w:rPr>
                <w:rStyle w:val="Hyperlink"/>
                <w:noProof/>
              </w:rPr>
              <w:t>14. Service Standards and Success Criteria</w:t>
            </w:r>
            <w:r>
              <w:rPr>
                <w:noProof/>
                <w:webHidden/>
              </w:rPr>
              <w:tab/>
            </w:r>
            <w:r>
              <w:rPr>
                <w:noProof/>
                <w:webHidden/>
              </w:rPr>
              <w:fldChar w:fldCharType="begin"/>
            </w:r>
            <w:r>
              <w:rPr>
                <w:noProof/>
                <w:webHidden/>
              </w:rPr>
              <w:instrText xml:space="preserve"> PAGEREF _Toc228021513 \h </w:instrText>
            </w:r>
            <w:r>
              <w:rPr>
                <w:noProof/>
                <w:webHidden/>
              </w:rPr>
            </w:r>
            <w:r>
              <w:rPr>
                <w:noProof/>
                <w:webHidden/>
              </w:rPr>
              <w:fldChar w:fldCharType="separate"/>
            </w:r>
            <w:r>
              <w:rPr>
                <w:noProof/>
                <w:webHidden/>
              </w:rPr>
              <w:t>18</w:t>
            </w:r>
            <w:r>
              <w:rPr>
                <w:noProof/>
                <w:webHidden/>
              </w:rPr>
              <w:fldChar w:fldCharType="end"/>
            </w:r>
          </w:hyperlink>
        </w:p>
        <w:p w14:paraId="7A8F0B82" w14:textId="1AEEFB0B" w:rsidR="00B77D20" w:rsidRDefault="00B77D20">
          <w:pPr>
            <w:pStyle w:val="TOC1"/>
            <w:tabs>
              <w:tab w:val="right" w:leader="dot" w:pos="9016"/>
            </w:tabs>
            <w:rPr>
              <w:rFonts w:asciiTheme="minorHAnsi" w:eastAsiaTheme="minorEastAsia" w:hAnsiTheme="minorHAnsi" w:cstheme="minorBidi"/>
              <w:noProof/>
              <w:kern w:val="2"/>
              <w:sz w:val="24"/>
              <w:szCs w:val="24"/>
              <w14:ligatures w14:val="standardContextual"/>
            </w:rPr>
          </w:pPr>
          <w:hyperlink w:anchor="_Toc228021514" w:history="1">
            <w:r w:rsidRPr="000F0563">
              <w:rPr>
                <w:rStyle w:val="Hyperlink"/>
                <w:noProof/>
              </w:rPr>
              <w:t>15. Data Protection, Privacy, and Security</w:t>
            </w:r>
            <w:r>
              <w:rPr>
                <w:noProof/>
                <w:webHidden/>
              </w:rPr>
              <w:tab/>
            </w:r>
            <w:r>
              <w:rPr>
                <w:noProof/>
                <w:webHidden/>
              </w:rPr>
              <w:fldChar w:fldCharType="begin"/>
            </w:r>
            <w:r>
              <w:rPr>
                <w:noProof/>
                <w:webHidden/>
              </w:rPr>
              <w:instrText xml:space="preserve"> PAGEREF _Toc228021514 \h </w:instrText>
            </w:r>
            <w:r>
              <w:rPr>
                <w:noProof/>
                <w:webHidden/>
              </w:rPr>
            </w:r>
            <w:r>
              <w:rPr>
                <w:noProof/>
                <w:webHidden/>
              </w:rPr>
              <w:fldChar w:fldCharType="separate"/>
            </w:r>
            <w:r>
              <w:rPr>
                <w:noProof/>
                <w:webHidden/>
              </w:rPr>
              <w:t>19</w:t>
            </w:r>
            <w:r>
              <w:rPr>
                <w:noProof/>
                <w:webHidden/>
              </w:rPr>
              <w:fldChar w:fldCharType="end"/>
            </w:r>
          </w:hyperlink>
        </w:p>
        <w:p w14:paraId="49A75686" w14:textId="5CB960E0" w:rsidR="00535E4C" w:rsidRDefault="00535E4C">
          <w:r>
            <w:rPr>
              <w:b/>
              <w:bCs/>
              <w:noProof/>
            </w:rPr>
            <w:fldChar w:fldCharType="end"/>
          </w:r>
        </w:p>
      </w:sdtContent>
    </w:sdt>
    <w:p w14:paraId="74468A24" w14:textId="77777777" w:rsidR="00A22968" w:rsidRPr="00C72FA5" w:rsidRDefault="00EB2046" w:rsidP="00F13C54">
      <w:pPr>
        <w:contextualSpacing/>
        <w:jc w:val="both"/>
        <w:rPr>
          <w:rFonts w:ascii="Aptos" w:hAnsi="Aptos"/>
        </w:rPr>
      </w:pPr>
      <w:r w:rsidRPr="00C72FA5">
        <w:rPr>
          <w:rFonts w:ascii="Aptos" w:hAnsi="Aptos"/>
        </w:rPr>
        <w:br w:type="page"/>
      </w:r>
    </w:p>
    <w:p w14:paraId="5FCF9140" w14:textId="64F7CD72" w:rsidR="009C5DF6" w:rsidRDefault="009C5DF6" w:rsidP="009C5DF6">
      <w:pPr>
        <w:pStyle w:val="TOCHeading"/>
        <w:rPr>
          <w:b/>
          <w:bCs/>
          <w:color w:val="C00000"/>
        </w:rPr>
      </w:pPr>
      <w:bookmarkStart w:id="0" w:name="_Toc228021481"/>
      <w:r>
        <w:rPr>
          <w:b/>
          <w:bCs/>
          <w:color w:val="C00000"/>
        </w:rPr>
        <w:lastRenderedPageBreak/>
        <w:t>Terminology</w:t>
      </w:r>
    </w:p>
    <w:tbl>
      <w:tblPr>
        <w:tblpPr w:leftFromText="180" w:rightFromText="180" w:vertAnchor="page" w:horzAnchor="margin" w:tblpXSpec="center" w:tblpY="2068"/>
        <w:tblW w:w="11250" w:type="dxa"/>
        <w:tblLook w:val="04A0" w:firstRow="1" w:lastRow="0" w:firstColumn="1" w:lastColumn="0" w:noHBand="0" w:noVBand="1"/>
      </w:tblPr>
      <w:tblGrid>
        <w:gridCol w:w="1221"/>
        <w:gridCol w:w="2289"/>
        <w:gridCol w:w="2160"/>
        <w:gridCol w:w="5580"/>
      </w:tblGrid>
      <w:tr w:rsidR="009C5DF6" w:rsidRPr="009C5DF6" w14:paraId="2885C7DB" w14:textId="77777777" w:rsidTr="009C5DF6">
        <w:trPr>
          <w:trHeight w:val="530"/>
        </w:trPr>
        <w:tc>
          <w:tcPr>
            <w:tcW w:w="1221" w:type="dxa"/>
            <w:tcBorders>
              <w:top w:val="single" w:sz="4" w:space="0" w:color="F1A983"/>
              <w:left w:val="single" w:sz="4" w:space="0" w:color="F1A983"/>
              <w:bottom w:val="single" w:sz="4" w:space="0" w:color="F1A983"/>
              <w:right w:val="nil"/>
            </w:tcBorders>
            <w:shd w:val="clear" w:color="auto" w:fill="C00000"/>
            <w:vAlign w:val="center"/>
            <w:hideMark/>
          </w:tcPr>
          <w:p w14:paraId="206D3668" w14:textId="77777777" w:rsidR="009C5DF6" w:rsidRPr="009C5DF6" w:rsidRDefault="009C5DF6" w:rsidP="009C5DF6">
            <w:pPr>
              <w:jc w:val="center"/>
              <w:rPr>
                <w:rFonts w:ascii="Aptos Narrow" w:eastAsia="Times New Roman" w:hAnsi="Aptos Narrow" w:cs="Times New Roman"/>
                <w:b/>
                <w:bCs/>
                <w:color w:val="FFFFFF"/>
              </w:rPr>
            </w:pPr>
            <w:r w:rsidRPr="009C5DF6">
              <w:rPr>
                <w:rFonts w:ascii="Aptos Narrow" w:eastAsia="Times New Roman" w:hAnsi="Aptos Narrow" w:cs="Times New Roman"/>
                <w:b/>
                <w:bCs/>
                <w:color w:val="FFFFFF"/>
              </w:rPr>
              <w:t>Term</w:t>
            </w:r>
          </w:p>
        </w:tc>
        <w:tc>
          <w:tcPr>
            <w:tcW w:w="2289" w:type="dxa"/>
            <w:tcBorders>
              <w:top w:val="single" w:sz="4" w:space="0" w:color="F1A983"/>
              <w:left w:val="nil"/>
              <w:bottom w:val="single" w:sz="4" w:space="0" w:color="F1A983"/>
              <w:right w:val="nil"/>
            </w:tcBorders>
            <w:shd w:val="clear" w:color="auto" w:fill="C00000"/>
            <w:vAlign w:val="center"/>
            <w:hideMark/>
          </w:tcPr>
          <w:p w14:paraId="18CCFBF1" w14:textId="77777777" w:rsidR="009C5DF6" w:rsidRPr="009C5DF6" w:rsidRDefault="009C5DF6" w:rsidP="009C5DF6">
            <w:pPr>
              <w:jc w:val="center"/>
              <w:rPr>
                <w:rFonts w:ascii="Aptos Narrow" w:eastAsia="Times New Roman" w:hAnsi="Aptos Narrow" w:cs="Times New Roman"/>
                <w:b/>
                <w:bCs/>
                <w:color w:val="FFFFFF"/>
              </w:rPr>
            </w:pPr>
            <w:r w:rsidRPr="009C5DF6">
              <w:rPr>
                <w:rFonts w:ascii="Aptos Narrow" w:eastAsia="Times New Roman" w:hAnsi="Aptos Narrow" w:cs="Times New Roman"/>
                <w:b/>
                <w:bCs/>
                <w:color w:val="FFFFFF"/>
              </w:rPr>
              <w:t>Full contractual name</w:t>
            </w:r>
          </w:p>
        </w:tc>
        <w:tc>
          <w:tcPr>
            <w:tcW w:w="2160" w:type="dxa"/>
            <w:tcBorders>
              <w:top w:val="single" w:sz="4" w:space="0" w:color="F1A983"/>
              <w:left w:val="nil"/>
              <w:bottom w:val="single" w:sz="4" w:space="0" w:color="F1A983"/>
              <w:right w:val="nil"/>
            </w:tcBorders>
            <w:shd w:val="clear" w:color="auto" w:fill="C00000"/>
            <w:vAlign w:val="center"/>
            <w:hideMark/>
          </w:tcPr>
          <w:p w14:paraId="0AE9FCF5" w14:textId="77777777" w:rsidR="009C5DF6" w:rsidRPr="009C5DF6" w:rsidRDefault="009C5DF6" w:rsidP="009C5DF6">
            <w:pPr>
              <w:jc w:val="center"/>
              <w:rPr>
                <w:rFonts w:ascii="Aptos Narrow" w:eastAsia="Times New Roman" w:hAnsi="Aptos Narrow" w:cs="Times New Roman"/>
                <w:b/>
                <w:bCs/>
                <w:color w:val="FFFFFF"/>
              </w:rPr>
            </w:pPr>
            <w:r w:rsidRPr="009C5DF6">
              <w:rPr>
                <w:rFonts w:ascii="Aptos Narrow" w:eastAsia="Times New Roman" w:hAnsi="Aptos Narrow" w:cs="Times New Roman"/>
                <w:b/>
                <w:bCs/>
                <w:color w:val="FFFFFF"/>
              </w:rPr>
              <w:t>Simple / commonly used name</w:t>
            </w:r>
          </w:p>
        </w:tc>
        <w:tc>
          <w:tcPr>
            <w:tcW w:w="5580" w:type="dxa"/>
            <w:tcBorders>
              <w:top w:val="single" w:sz="4" w:space="0" w:color="F1A983"/>
              <w:left w:val="nil"/>
              <w:bottom w:val="single" w:sz="4" w:space="0" w:color="F1A983"/>
              <w:right w:val="nil"/>
            </w:tcBorders>
            <w:shd w:val="clear" w:color="auto" w:fill="C00000"/>
            <w:vAlign w:val="center"/>
            <w:hideMark/>
          </w:tcPr>
          <w:p w14:paraId="4D9A0384" w14:textId="77777777" w:rsidR="009C5DF6" w:rsidRPr="009C5DF6" w:rsidRDefault="009C5DF6" w:rsidP="009C5DF6">
            <w:pPr>
              <w:jc w:val="center"/>
              <w:rPr>
                <w:rFonts w:ascii="Aptos Narrow" w:eastAsia="Times New Roman" w:hAnsi="Aptos Narrow" w:cs="Times New Roman"/>
                <w:b/>
                <w:bCs/>
                <w:color w:val="FFFFFF"/>
              </w:rPr>
            </w:pPr>
            <w:r w:rsidRPr="009C5DF6">
              <w:rPr>
                <w:rFonts w:ascii="Aptos Narrow" w:eastAsia="Times New Roman" w:hAnsi="Aptos Narrow" w:cs="Times New Roman"/>
                <w:b/>
                <w:bCs/>
                <w:color w:val="FFFFFF"/>
              </w:rPr>
              <w:t>Definition</w:t>
            </w:r>
          </w:p>
        </w:tc>
      </w:tr>
      <w:tr w:rsidR="009C5DF6" w:rsidRPr="009C5DF6" w14:paraId="1221A523" w14:textId="77777777" w:rsidTr="009C5DF6">
        <w:trPr>
          <w:trHeight w:val="1691"/>
        </w:trPr>
        <w:tc>
          <w:tcPr>
            <w:tcW w:w="1221" w:type="dxa"/>
            <w:tcBorders>
              <w:top w:val="single" w:sz="4" w:space="0" w:color="F1A983"/>
              <w:left w:val="single" w:sz="4" w:space="0" w:color="F1A983"/>
              <w:bottom w:val="single" w:sz="4" w:space="0" w:color="F1A983"/>
              <w:right w:val="nil"/>
            </w:tcBorders>
            <w:shd w:val="clear" w:color="auto" w:fill="FFEBEB"/>
            <w:vAlign w:val="center"/>
            <w:hideMark/>
          </w:tcPr>
          <w:p w14:paraId="2F50DB6D" w14:textId="77777777" w:rsidR="009C5DF6" w:rsidRPr="009C5DF6" w:rsidRDefault="009C5DF6" w:rsidP="009C5DF6">
            <w:pPr>
              <w:rPr>
                <w:rFonts w:ascii="Aptos Narrow" w:eastAsia="Times New Roman" w:hAnsi="Aptos Narrow" w:cs="Times New Roman"/>
                <w:b/>
                <w:bCs/>
                <w:color w:val="000000"/>
              </w:rPr>
            </w:pPr>
            <w:r w:rsidRPr="009C5DF6">
              <w:rPr>
                <w:rFonts w:ascii="Aptos Narrow" w:eastAsia="Times New Roman" w:hAnsi="Aptos Narrow" w:cs="Times New Roman"/>
                <w:b/>
                <w:bCs/>
                <w:color w:val="000000"/>
              </w:rPr>
              <w:t>Core System</w:t>
            </w:r>
          </w:p>
        </w:tc>
        <w:tc>
          <w:tcPr>
            <w:tcW w:w="2289" w:type="dxa"/>
            <w:tcBorders>
              <w:top w:val="single" w:sz="4" w:space="0" w:color="F1A983"/>
              <w:left w:val="nil"/>
              <w:bottom w:val="single" w:sz="4" w:space="0" w:color="F1A983"/>
              <w:right w:val="nil"/>
            </w:tcBorders>
            <w:shd w:val="clear" w:color="auto" w:fill="FFEBEB"/>
            <w:vAlign w:val="center"/>
            <w:hideMark/>
          </w:tcPr>
          <w:p w14:paraId="4BFEA749" w14:textId="77777777" w:rsidR="009C5DF6" w:rsidRPr="009C5DF6" w:rsidRDefault="009C5DF6" w:rsidP="009C5DF6">
            <w:pPr>
              <w:rPr>
                <w:rFonts w:ascii="Aptos Narrow" w:eastAsia="Times New Roman" w:hAnsi="Aptos Narrow" w:cs="Times New Roman"/>
                <w:b/>
                <w:bCs/>
                <w:color w:val="000000"/>
              </w:rPr>
            </w:pPr>
            <w:r w:rsidRPr="009C5DF6">
              <w:rPr>
                <w:rFonts w:ascii="Aptos Narrow" w:eastAsia="Times New Roman" w:hAnsi="Aptos Narrow" w:cs="Times New Roman"/>
                <w:b/>
                <w:bCs/>
                <w:color w:val="000000"/>
              </w:rPr>
              <w:t>Multichannel AI-Enabled Hotline Support System</w:t>
            </w:r>
          </w:p>
        </w:tc>
        <w:tc>
          <w:tcPr>
            <w:tcW w:w="2160" w:type="dxa"/>
            <w:tcBorders>
              <w:top w:val="single" w:sz="4" w:space="0" w:color="F1A983"/>
              <w:left w:val="nil"/>
              <w:bottom w:val="single" w:sz="4" w:space="0" w:color="F1A983"/>
              <w:right w:val="nil"/>
            </w:tcBorders>
            <w:shd w:val="clear" w:color="auto" w:fill="FFEBEB"/>
            <w:vAlign w:val="center"/>
            <w:hideMark/>
          </w:tcPr>
          <w:p w14:paraId="03646853" w14:textId="77777777" w:rsidR="009C5DF6" w:rsidRPr="009C5DF6" w:rsidRDefault="009C5DF6" w:rsidP="009C5DF6">
            <w:pPr>
              <w:rPr>
                <w:rFonts w:ascii="Aptos Narrow" w:eastAsia="Times New Roman" w:hAnsi="Aptos Narrow" w:cs="Times New Roman"/>
                <w:color w:val="000000"/>
              </w:rPr>
            </w:pPr>
            <w:r w:rsidRPr="009C5DF6">
              <w:rPr>
                <w:rFonts w:ascii="Aptos Narrow" w:eastAsia="Times New Roman" w:hAnsi="Aptos Narrow" w:cs="Times New Roman"/>
                <w:color w:val="000000"/>
              </w:rPr>
              <w:t>Hotline support system / AI hotline system</w:t>
            </w:r>
          </w:p>
        </w:tc>
        <w:tc>
          <w:tcPr>
            <w:tcW w:w="5580" w:type="dxa"/>
            <w:tcBorders>
              <w:top w:val="single" w:sz="4" w:space="0" w:color="F1A983"/>
              <w:left w:val="nil"/>
              <w:bottom w:val="single" w:sz="4" w:space="0" w:color="F1A983"/>
              <w:right w:val="nil"/>
            </w:tcBorders>
            <w:shd w:val="clear" w:color="auto" w:fill="FFEBEB"/>
            <w:vAlign w:val="center"/>
            <w:hideMark/>
          </w:tcPr>
          <w:p w14:paraId="3E02F299" w14:textId="77777777" w:rsidR="009C5DF6" w:rsidRPr="009C5DF6" w:rsidRDefault="009C5DF6" w:rsidP="009C5DF6">
            <w:pPr>
              <w:rPr>
                <w:rFonts w:ascii="Aptos Narrow" w:eastAsia="Times New Roman" w:hAnsi="Aptos Narrow" w:cs="Times New Roman"/>
                <w:color w:val="000000"/>
              </w:rPr>
            </w:pPr>
            <w:r w:rsidRPr="009C5DF6">
              <w:rPr>
                <w:rFonts w:ascii="Aptos Narrow" w:eastAsia="Times New Roman" w:hAnsi="Aptos Narrow" w:cs="Times New Roman"/>
                <w:color w:val="000000"/>
              </w:rPr>
              <w:t>The shared system architecture that includes the approved knowledge base, decision logic, fallback and escalation rules, interaction database, reporting dashboard, case export functions, and administration interface. The core system is designed to support one or more user-facing channels.</w:t>
            </w:r>
          </w:p>
        </w:tc>
      </w:tr>
      <w:tr w:rsidR="009C5DF6" w:rsidRPr="009C5DF6" w14:paraId="06BDA956" w14:textId="77777777" w:rsidTr="009C5DF6">
        <w:trPr>
          <w:trHeight w:val="1340"/>
        </w:trPr>
        <w:tc>
          <w:tcPr>
            <w:tcW w:w="1221" w:type="dxa"/>
            <w:tcBorders>
              <w:top w:val="single" w:sz="4" w:space="0" w:color="F1A983"/>
              <w:left w:val="single" w:sz="4" w:space="0" w:color="F1A983"/>
              <w:bottom w:val="single" w:sz="4" w:space="0" w:color="F1A983"/>
              <w:right w:val="nil"/>
            </w:tcBorders>
            <w:vAlign w:val="center"/>
            <w:hideMark/>
          </w:tcPr>
          <w:p w14:paraId="2FC8E31E" w14:textId="77777777" w:rsidR="009C5DF6" w:rsidRPr="009C5DF6" w:rsidRDefault="009C5DF6" w:rsidP="009C5DF6">
            <w:pPr>
              <w:rPr>
                <w:rFonts w:ascii="Aptos Narrow" w:eastAsia="Times New Roman" w:hAnsi="Aptos Narrow" w:cs="Times New Roman"/>
                <w:b/>
                <w:bCs/>
                <w:color w:val="000000"/>
              </w:rPr>
            </w:pPr>
            <w:r w:rsidRPr="009C5DF6">
              <w:rPr>
                <w:rFonts w:ascii="Aptos Narrow" w:eastAsia="Times New Roman" w:hAnsi="Aptos Narrow" w:cs="Times New Roman"/>
                <w:b/>
                <w:bCs/>
                <w:color w:val="000000"/>
              </w:rPr>
              <w:t>Option A</w:t>
            </w:r>
          </w:p>
        </w:tc>
        <w:tc>
          <w:tcPr>
            <w:tcW w:w="2289" w:type="dxa"/>
            <w:tcBorders>
              <w:top w:val="single" w:sz="4" w:space="0" w:color="F1A983"/>
              <w:left w:val="nil"/>
              <w:bottom w:val="single" w:sz="4" w:space="0" w:color="F1A983"/>
              <w:right w:val="nil"/>
            </w:tcBorders>
            <w:vAlign w:val="center"/>
            <w:hideMark/>
          </w:tcPr>
          <w:p w14:paraId="48BDC09A" w14:textId="77777777" w:rsidR="009C5DF6" w:rsidRPr="009C5DF6" w:rsidRDefault="009C5DF6" w:rsidP="009C5DF6">
            <w:pPr>
              <w:rPr>
                <w:rFonts w:ascii="Aptos Narrow" w:eastAsia="Times New Roman" w:hAnsi="Aptos Narrow" w:cs="Times New Roman"/>
                <w:b/>
                <w:bCs/>
                <w:color w:val="000000"/>
              </w:rPr>
            </w:pPr>
            <w:r w:rsidRPr="009C5DF6">
              <w:rPr>
                <w:rFonts w:ascii="Aptos Narrow" w:eastAsia="Times New Roman" w:hAnsi="Aptos Narrow" w:cs="Times New Roman"/>
                <w:b/>
                <w:bCs/>
                <w:color w:val="000000"/>
              </w:rPr>
              <w:t>Digital Messaging Channel</w:t>
            </w:r>
          </w:p>
        </w:tc>
        <w:tc>
          <w:tcPr>
            <w:tcW w:w="2160" w:type="dxa"/>
            <w:tcBorders>
              <w:top w:val="single" w:sz="4" w:space="0" w:color="F1A983"/>
              <w:left w:val="nil"/>
              <w:bottom w:val="single" w:sz="4" w:space="0" w:color="F1A983"/>
              <w:right w:val="nil"/>
            </w:tcBorders>
            <w:vAlign w:val="center"/>
            <w:hideMark/>
          </w:tcPr>
          <w:p w14:paraId="3292B175" w14:textId="77777777" w:rsidR="009C5DF6" w:rsidRPr="009C5DF6" w:rsidRDefault="009C5DF6" w:rsidP="009C5DF6">
            <w:pPr>
              <w:rPr>
                <w:rFonts w:ascii="Aptos Narrow" w:eastAsia="Times New Roman" w:hAnsi="Aptos Narrow" w:cs="Times New Roman"/>
                <w:color w:val="000000"/>
              </w:rPr>
            </w:pPr>
            <w:r w:rsidRPr="009C5DF6">
              <w:rPr>
                <w:rFonts w:ascii="Aptos Narrow" w:eastAsia="Times New Roman" w:hAnsi="Aptos Narrow" w:cs="Times New Roman"/>
                <w:color w:val="000000"/>
              </w:rPr>
              <w:t>AI chatbot</w:t>
            </w:r>
          </w:p>
        </w:tc>
        <w:tc>
          <w:tcPr>
            <w:tcW w:w="5580" w:type="dxa"/>
            <w:tcBorders>
              <w:top w:val="single" w:sz="4" w:space="0" w:color="F1A983"/>
              <w:left w:val="nil"/>
              <w:bottom w:val="single" w:sz="4" w:space="0" w:color="F1A983"/>
              <w:right w:val="nil"/>
            </w:tcBorders>
            <w:vAlign w:val="center"/>
            <w:hideMark/>
          </w:tcPr>
          <w:p w14:paraId="40AEA35B" w14:textId="77777777" w:rsidR="009C5DF6" w:rsidRPr="009C5DF6" w:rsidRDefault="009C5DF6" w:rsidP="009C5DF6">
            <w:pPr>
              <w:rPr>
                <w:rFonts w:ascii="Aptos Narrow" w:eastAsia="Times New Roman" w:hAnsi="Aptos Narrow" w:cs="Times New Roman"/>
                <w:color w:val="000000"/>
              </w:rPr>
            </w:pPr>
            <w:r w:rsidRPr="009C5DF6">
              <w:rPr>
                <w:rFonts w:ascii="Aptos Narrow" w:eastAsia="Times New Roman" w:hAnsi="Aptos Narrow" w:cs="Times New Roman"/>
                <w:color w:val="000000"/>
              </w:rPr>
              <w:t>A controlled digital channel through which users interact with the system in writing, for example through WhatsApp, social media messaging, web chat, or another agreed platform. It shall use approved content, structured interaction flows, and defined fallback rules.</w:t>
            </w:r>
          </w:p>
        </w:tc>
      </w:tr>
      <w:tr w:rsidR="009C5DF6" w:rsidRPr="009C5DF6" w14:paraId="37198F21" w14:textId="77777777" w:rsidTr="009C5DF6">
        <w:trPr>
          <w:trHeight w:val="1340"/>
        </w:trPr>
        <w:tc>
          <w:tcPr>
            <w:tcW w:w="1221" w:type="dxa"/>
            <w:tcBorders>
              <w:top w:val="single" w:sz="4" w:space="0" w:color="F1A983"/>
              <w:left w:val="single" w:sz="4" w:space="0" w:color="F1A983"/>
              <w:bottom w:val="single" w:sz="4" w:space="0" w:color="F1A983"/>
              <w:right w:val="nil"/>
            </w:tcBorders>
            <w:shd w:val="clear" w:color="auto" w:fill="FFEBEB"/>
            <w:vAlign w:val="center"/>
            <w:hideMark/>
          </w:tcPr>
          <w:p w14:paraId="35160276" w14:textId="77777777" w:rsidR="009C5DF6" w:rsidRPr="009C5DF6" w:rsidRDefault="009C5DF6" w:rsidP="009C5DF6">
            <w:pPr>
              <w:rPr>
                <w:rFonts w:ascii="Aptos Narrow" w:eastAsia="Times New Roman" w:hAnsi="Aptos Narrow" w:cs="Times New Roman"/>
                <w:b/>
                <w:bCs/>
                <w:color w:val="000000"/>
              </w:rPr>
            </w:pPr>
            <w:r w:rsidRPr="009C5DF6">
              <w:rPr>
                <w:rFonts w:ascii="Aptos Narrow" w:eastAsia="Times New Roman" w:hAnsi="Aptos Narrow" w:cs="Times New Roman"/>
                <w:b/>
                <w:bCs/>
                <w:color w:val="000000"/>
              </w:rPr>
              <w:t>Option B</w:t>
            </w:r>
          </w:p>
        </w:tc>
        <w:tc>
          <w:tcPr>
            <w:tcW w:w="2289" w:type="dxa"/>
            <w:tcBorders>
              <w:top w:val="single" w:sz="4" w:space="0" w:color="F1A983"/>
              <w:left w:val="nil"/>
              <w:bottom w:val="single" w:sz="4" w:space="0" w:color="F1A983"/>
              <w:right w:val="nil"/>
            </w:tcBorders>
            <w:shd w:val="clear" w:color="auto" w:fill="FFEBEB"/>
            <w:vAlign w:val="center"/>
            <w:hideMark/>
          </w:tcPr>
          <w:p w14:paraId="286947E1" w14:textId="77777777" w:rsidR="009C5DF6" w:rsidRPr="009C5DF6" w:rsidRDefault="009C5DF6" w:rsidP="009C5DF6">
            <w:pPr>
              <w:rPr>
                <w:rFonts w:ascii="Aptos Narrow" w:eastAsia="Times New Roman" w:hAnsi="Aptos Narrow" w:cs="Times New Roman"/>
                <w:b/>
                <w:bCs/>
                <w:color w:val="000000"/>
              </w:rPr>
            </w:pPr>
            <w:r w:rsidRPr="009C5DF6">
              <w:rPr>
                <w:rFonts w:ascii="Aptos Narrow" w:eastAsia="Times New Roman" w:hAnsi="Aptos Narrow" w:cs="Times New Roman"/>
                <w:b/>
                <w:bCs/>
                <w:color w:val="000000"/>
              </w:rPr>
              <w:t>AI Voice Component</w:t>
            </w:r>
          </w:p>
        </w:tc>
        <w:tc>
          <w:tcPr>
            <w:tcW w:w="2160" w:type="dxa"/>
            <w:tcBorders>
              <w:top w:val="single" w:sz="4" w:space="0" w:color="F1A983"/>
              <w:left w:val="nil"/>
              <w:bottom w:val="single" w:sz="4" w:space="0" w:color="F1A983"/>
              <w:right w:val="nil"/>
            </w:tcBorders>
            <w:shd w:val="clear" w:color="auto" w:fill="FFEBEB"/>
            <w:vAlign w:val="center"/>
            <w:hideMark/>
          </w:tcPr>
          <w:p w14:paraId="69F74280" w14:textId="77777777" w:rsidR="009C5DF6" w:rsidRPr="009C5DF6" w:rsidRDefault="009C5DF6" w:rsidP="009C5DF6">
            <w:pPr>
              <w:rPr>
                <w:rFonts w:ascii="Aptos Narrow" w:eastAsia="Times New Roman" w:hAnsi="Aptos Narrow" w:cs="Times New Roman"/>
                <w:color w:val="000000"/>
                <w:lang w:val="fr-FR"/>
              </w:rPr>
            </w:pPr>
            <w:r w:rsidRPr="009C5DF6">
              <w:rPr>
                <w:rFonts w:ascii="Aptos Narrow" w:eastAsia="Times New Roman" w:hAnsi="Aptos Narrow" w:cs="Times New Roman"/>
                <w:color w:val="000000"/>
                <w:lang w:val="fr-FR"/>
              </w:rPr>
              <w:t xml:space="preserve">Voice component / AI </w:t>
            </w:r>
            <w:proofErr w:type="spellStart"/>
            <w:r w:rsidRPr="009C5DF6">
              <w:rPr>
                <w:rFonts w:ascii="Aptos Narrow" w:eastAsia="Times New Roman" w:hAnsi="Aptos Narrow" w:cs="Times New Roman"/>
                <w:color w:val="000000"/>
                <w:lang w:val="fr-FR"/>
              </w:rPr>
              <w:t>voice</w:t>
            </w:r>
            <w:proofErr w:type="spellEnd"/>
            <w:r w:rsidRPr="009C5DF6">
              <w:rPr>
                <w:rFonts w:ascii="Aptos Narrow" w:eastAsia="Times New Roman" w:hAnsi="Aptos Narrow" w:cs="Times New Roman"/>
                <w:color w:val="000000"/>
                <w:lang w:val="fr-FR"/>
              </w:rPr>
              <w:t xml:space="preserve"> option</w:t>
            </w:r>
          </w:p>
        </w:tc>
        <w:tc>
          <w:tcPr>
            <w:tcW w:w="5580" w:type="dxa"/>
            <w:tcBorders>
              <w:top w:val="single" w:sz="4" w:space="0" w:color="F1A983"/>
              <w:left w:val="nil"/>
              <w:bottom w:val="single" w:sz="4" w:space="0" w:color="F1A983"/>
              <w:right w:val="nil"/>
            </w:tcBorders>
            <w:shd w:val="clear" w:color="auto" w:fill="FFEBEB"/>
            <w:vAlign w:val="center"/>
            <w:hideMark/>
          </w:tcPr>
          <w:p w14:paraId="4DBF1871" w14:textId="77777777" w:rsidR="009C5DF6" w:rsidRPr="009C5DF6" w:rsidRDefault="009C5DF6" w:rsidP="009C5DF6">
            <w:pPr>
              <w:rPr>
                <w:rFonts w:ascii="Aptos Narrow" w:eastAsia="Times New Roman" w:hAnsi="Aptos Narrow" w:cs="Times New Roman"/>
                <w:color w:val="000000"/>
              </w:rPr>
            </w:pPr>
            <w:r w:rsidRPr="009C5DF6">
              <w:rPr>
                <w:rFonts w:ascii="Aptos Narrow" w:eastAsia="Times New Roman" w:hAnsi="Aptos Narrow" w:cs="Times New Roman"/>
                <w:color w:val="000000"/>
              </w:rPr>
              <w:t>A complementary phone-based component that may be added to the digital messaging channel, subject to feasibility, cost, Arabic-language performance, sustainability, and LMAC/HAMAP approval. Option B includes two possible sub-options: B1 and B2.</w:t>
            </w:r>
          </w:p>
        </w:tc>
      </w:tr>
      <w:tr w:rsidR="009C5DF6" w:rsidRPr="009C5DF6" w14:paraId="557D604E" w14:textId="77777777" w:rsidTr="009C5DF6">
        <w:trPr>
          <w:trHeight w:val="1781"/>
        </w:trPr>
        <w:tc>
          <w:tcPr>
            <w:tcW w:w="1221" w:type="dxa"/>
            <w:tcBorders>
              <w:top w:val="single" w:sz="4" w:space="0" w:color="F1A983"/>
              <w:left w:val="single" w:sz="4" w:space="0" w:color="F1A983"/>
              <w:bottom w:val="single" w:sz="4" w:space="0" w:color="F1A983"/>
              <w:right w:val="nil"/>
            </w:tcBorders>
            <w:vAlign w:val="center"/>
            <w:hideMark/>
          </w:tcPr>
          <w:p w14:paraId="6A94A3ED" w14:textId="77777777" w:rsidR="009C5DF6" w:rsidRPr="009C5DF6" w:rsidRDefault="009C5DF6" w:rsidP="009C5DF6">
            <w:pPr>
              <w:rPr>
                <w:rFonts w:ascii="Aptos Narrow" w:eastAsia="Times New Roman" w:hAnsi="Aptos Narrow" w:cs="Times New Roman"/>
                <w:b/>
                <w:bCs/>
                <w:color w:val="000000"/>
              </w:rPr>
            </w:pPr>
            <w:r w:rsidRPr="009C5DF6">
              <w:rPr>
                <w:rFonts w:ascii="Aptos Narrow" w:eastAsia="Times New Roman" w:hAnsi="Aptos Narrow" w:cs="Times New Roman"/>
                <w:b/>
                <w:bCs/>
                <w:color w:val="000000"/>
              </w:rPr>
              <w:t>Sub-option B1</w:t>
            </w:r>
          </w:p>
        </w:tc>
        <w:tc>
          <w:tcPr>
            <w:tcW w:w="2289" w:type="dxa"/>
            <w:tcBorders>
              <w:top w:val="single" w:sz="4" w:space="0" w:color="F1A983"/>
              <w:left w:val="nil"/>
              <w:bottom w:val="single" w:sz="4" w:space="0" w:color="F1A983"/>
              <w:right w:val="nil"/>
            </w:tcBorders>
            <w:vAlign w:val="center"/>
            <w:hideMark/>
          </w:tcPr>
          <w:p w14:paraId="6361AB1D" w14:textId="77777777" w:rsidR="009C5DF6" w:rsidRPr="009C5DF6" w:rsidRDefault="009C5DF6" w:rsidP="009C5DF6">
            <w:pPr>
              <w:rPr>
                <w:rFonts w:ascii="Aptos Narrow" w:eastAsia="Times New Roman" w:hAnsi="Aptos Narrow" w:cs="Times New Roman"/>
                <w:b/>
                <w:bCs/>
                <w:color w:val="000000"/>
              </w:rPr>
            </w:pPr>
            <w:r w:rsidRPr="009C5DF6">
              <w:rPr>
                <w:rFonts w:ascii="Aptos Narrow" w:eastAsia="Times New Roman" w:hAnsi="Aptos Narrow" w:cs="Times New Roman"/>
                <w:b/>
                <w:bCs/>
                <w:color w:val="000000"/>
              </w:rPr>
              <w:t>Structured Voice-Message Intake</w:t>
            </w:r>
          </w:p>
        </w:tc>
        <w:tc>
          <w:tcPr>
            <w:tcW w:w="2160" w:type="dxa"/>
            <w:tcBorders>
              <w:top w:val="single" w:sz="4" w:space="0" w:color="F1A983"/>
              <w:left w:val="nil"/>
              <w:bottom w:val="single" w:sz="4" w:space="0" w:color="F1A983"/>
              <w:right w:val="nil"/>
            </w:tcBorders>
            <w:vAlign w:val="center"/>
            <w:hideMark/>
          </w:tcPr>
          <w:p w14:paraId="34EE6694" w14:textId="77777777" w:rsidR="009C5DF6" w:rsidRPr="009C5DF6" w:rsidRDefault="009C5DF6" w:rsidP="009C5DF6">
            <w:pPr>
              <w:rPr>
                <w:rFonts w:ascii="Aptos Narrow" w:eastAsia="Times New Roman" w:hAnsi="Aptos Narrow" w:cs="Times New Roman"/>
                <w:color w:val="000000"/>
              </w:rPr>
            </w:pPr>
            <w:r w:rsidRPr="009C5DF6">
              <w:rPr>
                <w:rFonts w:ascii="Aptos Narrow" w:eastAsia="Times New Roman" w:hAnsi="Aptos Narrow" w:cs="Times New Roman"/>
                <w:color w:val="000000"/>
              </w:rPr>
              <w:t>AI-assisted voicemail / guided voicemail</w:t>
            </w:r>
          </w:p>
        </w:tc>
        <w:tc>
          <w:tcPr>
            <w:tcW w:w="5580" w:type="dxa"/>
            <w:tcBorders>
              <w:top w:val="single" w:sz="4" w:space="0" w:color="F1A983"/>
              <w:left w:val="nil"/>
              <w:bottom w:val="single" w:sz="4" w:space="0" w:color="F1A983"/>
              <w:right w:val="nil"/>
            </w:tcBorders>
            <w:vAlign w:val="center"/>
            <w:hideMark/>
          </w:tcPr>
          <w:p w14:paraId="38E21CF3" w14:textId="560000BF" w:rsidR="009C5DF6" w:rsidRPr="009C5DF6" w:rsidRDefault="009C5DF6" w:rsidP="009C5DF6">
            <w:pPr>
              <w:rPr>
                <w:rFonts w:ascii="Aptos Narrow" w:eastAsia="Times New Roman" w:hAnsi="Aptos Narrow" w:cs="Times New Roman"/>
                <w:color w:val="000000"/>
              </w:rPr>
            </w:pPr>
            <w:r w:rsidRPr="009C5DF6">
              <w:rPr>
                <w:rFonts w:ascii="Aptos Narrow" w:eastAsia="Times New Roman" w:hAnsi="Aptos Narrow" w:cs="Times New Roman"/>
                <w:color w:val="000000"/>
              </w:rPr>
              <w:t xml:space="preserve">A </w:t>
            </w:r>
            <w:r w:rsidR="00977234">
              <w:rPr>
                <w:rFonts w:ascii="Aptos Narrow" w:eastAsia="Times New Roman" w:hAnsi="Aptos Narrow" w:cs="Times New Roman"/>
                <w:color w:val="000000"/>
              </w:rPr>
              <w:t>simpler</w:t>
            </w:r>
            <w:r w:rsidRPr="009C5DF6">
              <w:rPr>
                <w:rFonts w:ascii="Aptos Narrow" w:eastAsia="Times New Roman" w:hAnsi="Aptos Narrow" w:cs="Times New Roman"/>
                <w:color w:val="000000"/>
              </w:rPr>
              <w:t xml:space="preserve"> voice component allowing callers to leave a guided recorded message when no human operator is available. The system shall support</w:t>
            </w:r>
            <w:r w:rsidR="00B8509B">
              <w:rPr>
                <w:rFonts w:ascii="Aptos Narrow" w:eastAsia="Times New Roman" w:hAnsi="Aptos Narrow" w:cs="Times New Roman"/>
                <w:color w:val="000000"/>
              </w:rPr>
              <w:t xml:space="preserve"> </w:t>
            </w:r>
            <w:r w:rsidRPr="009C5DF6">
              <w:rPr>
                <w:rFonts w:ascii="Aptos Narrow" w:eastAsia="Times New Roman" w:hAnsi="Aptos Narrow" w:cs="Times New Roman"/>
                <w:color w:val="000000"/>
              </w:rPr>
              <w:t>transcription or summary, categorization, prioritization, logging, and assignment for LMAC officer callback.</w:t>
            </w:r>
          </w:p>
        </w:tc>
      </w:tr>
      <w:tr w:rsidR="009C5DF6" w:rsidRPr="009C5DF6" w14:paraId="46EDA385" w14:textId="77777777" w:rsidTr="009C5DF6">
        <w:trPr>
          <w:trHeight w:val="1790"/>
        </w:trPr>
        <w:tc>
          <w:tcPr>
            <w:tcW w:w="1221" w:type="dxa"/>
            <w:tcBorders>
              <w:top w:val="single" w:sz="4" w:space="0" w:color="F1A983"/>
              <w:left w:val="single" w:sz="4" w:space="0" w:color="F1A983"/>
              <w:bottom w:val="single" w:sz="4" w:space="0" w:color="F1A983"/>
              <w:right w:val="nil"/>
            </w:tcBorders>
            <w:shd w:val="clear" w:color="auto" w:fill="FFEBEB"/>
            <w:vAlign w:val="center"/>
            <w:hideMark/>
          </w:tcPr>
          <w:p w14:paraId="45E47BDC" w14:textId="77777777" w:rsidR="009C5DF6" w:rsidRPr="009C5DF6" w:rsidRDefault="009C5DF6" w:rsidP="009C5DF6">
            <w:pPr>
              <w:rPr>
                <w:rFonts w:ascii="Aptos Narrow" w:eastAsia="Times New Roman" w:hAnsi="Aptos Narrow" w:cs="Times New Roman"/>
                <w:b/>
                <w:bCs/>
                <w:color w:val="000000"/>
              </w:rPr>
            </w:pPr>
            <w:r w:rsidRPr="009C5DF6">
              <w:rPr>
                <w:rFonts w:ascii="Aptos Narrow" w:eastAsia="Times New Roman" w:hAnsi="Aptos Narrow" w:cs="Times New Roman"/>
                <w:b/>
                <w:bCs/>
                <w:color w:val="000000"/>
              </w:rPr>
              <w:t>Sub-option B2</w:t>
            </w:r>
          </w:p>
        </w:tc>
        <w:tc>
          <w:tcPr>
            <w:tcW w:w="2289" w:type="dxa"/>
            <w:tcBorders>
              <w:top w:val="single" w:sz="4" w:space="0" w:color="F1A983"/>
              <w:left w:val="nil"/>
              <w:bottom w:val="single" w:sz="4" w:space="0" w:color="F1A983"/>
              <w:right w:val="nil"/>
            </w:tcBorders>
            <w:shd w:val="clear" w:color="auto" w:fill="FFEBEB"/>
            <w:vAlign w:val="center"/>
            <w:hideMark/>
          </w:tcPr>
          <w:p w14:paraId="6970737F" w14:textId="77777777" w:rsidR="009C5DF6" w:rsidRPr="009C5DF6" w:rsidRDefault="009C5DF6" w:rsidP="009C5DF6">
            <w:pPr>
              <w:rPr>
                <w:rFonts w:ascii="Aptos Narrow" w:eastAsia="Times New Roman" w:hAnsi="Aptos Narrow" w:cs="Times New Roman"/>
                <w:b/>
                <w:bCs/>
                <w:color w:val="000000"/>
              </w:rPr>
            </w:pPr>
            <w:r w:rsidRPr="009C5DF6">
              <w:rPr>
                <w:rFonts w:ascii="Aptos Narrow" w:eastAsia="Times New Roman" w:hAnsi="Aptos Narrow" w:cs="Times New Roman"/>
                <w:b/>
                <w:bCs/>
                <w:color w:val="000000"/>
              </w:rPr>
              <w:t>Automated Voice Response</w:t>
            </w:r>
          </w:p>
        </w:tc>
        <w:tc>
          <w:tcPr>
            <w:tcW w:w="2160" w:type="dxa"/>
            <w:tcBorders>
              <w:top w:val="single" w:sz="4" w:space="0" w:color="F1A983"/>
              <w:left w:val="nil"/>
              <w:bottom w:val="single" w:sz="4" w:space="0" w:color="F1A983"/>
              <w:right w:val="nil"/>
            </w:tcBorders>
            <w:shd w:val="clear" w:color="auto" w:fill="FFEBEB"/>
            <w:vAlign w:val="center"/>
            <w:hideMark/>
          </w:tcPr>
          <w:p w14:paraId="1A0BC168" w14:textId="77777777" w:rsidR="009C5DF6" w:rsidRPr="009C5DF6" w:rsidRDefault="009C5DF6" w:rsidP="009C5DF6">
            <w:pPr>
              <w:rPr>
                <w:rFonts w:ascii="Aptos Narrow" w:eastAsia="Times New Roman" w:hAnsi="Aptos Narrow" w:cs="Times New Roman"/>
                <w:color w:val="000000"/>
              </w:rPr>
            </w:pPr>
            <w:r w:rsidRPr="009C5DF6">
              <w:rPr>
                <w:rFonts w:ascii="Aptos Narrow" w:eastAsia="Times New Roman" w:hAnsi="Aptos Narrow" w:cs="Times New Roman"/>
                <w:color w:val="000000"/>
              </w:rPr>
              <w:t>AI voice assistant</w:t>
            </w:r>
          </w:p>
        </w:tc>
        <w:tc>
          <w:tcPr>
            <w:tcW w:w="5580" w:type="dxa"/>
            <w:tcBorders>
              <w:top w:val="single" w:sz="4" w:space="0" w:color="F1A983"/>
              <w:left w:val="nil"/>
              <w:bottom w:val="single" w:sz="4" w:space="0" w:color="F1A983"/>
              <w:right w:val="nil"/>
            </w:tcBorders>
            <w:shd w:val="clear" w:color="auto" w:fill="FFEBEB"/>
            <w:vAlign w:val="center"/>
            <w:hideMark/>
          </w:tcPr>
          <w:p w14:paraId="50076655" w14:textId="77777777" w:rsidR="009C5DF6" w:rsidRPr="009C5DF6" w:rsidRDefault="009C5DF6" w:rsidP="009C5DF6">
            <w:pPr>
              <w:rPr>
                <w:rFonts w:ascii="Aptos Narrow" w:eastAsia="Times New Roman" w:hAnsi="Aptos Narrow" w:cs="Times New Roman"/>
                <w:color w:val="000000"/>
              </w:rPr>
            </w:pPr>
            <w:r w:rsidRPr="009C5DF6">
              <w:rPr>
                <w:rFonts w:ascii="Aptos Narrow" w:eastAsia="Times New Roman" w:hAnsi="Aptos Narrow" w:cs="Times New Roman"/>
                <w:color w:val="000000"/>
              </w:rPr>
              <w:t>A more advanced voice component allowing callers to interact orally with a controlled automated voice system. The system may understand spoken input and provide oral responses, but only within approved content boundaries, fallback rules, and escalation pathways.</w:t>
            </w:r>
          </w:p>
        </w:tc>
      </w:tr>
      <w:tr w:rsidR="009C5DF6" w:rsidRPr="009C5DF6" w14:paraId="330064D9" w14:textId="77777777" w:rsidTr="009C5DF6">
        <w:trPr>
          <w:trHeight w:val="980"/>
        </w:trPr>
        <w:tc>
          <w:tcPr>
            <w:tcW w:w="1221" w:type="dxa"/>
            <w:tcBorders>
              <w:top w:val="single" w:sz="4" w:space="0" w:color="F1A983"/>
              <w:left w:val="single" w:sz="4" w:space="0" w:color="F1A983"/>
              <w:bottom w:val="single" w:sz="4" w:space="0" w:color="F1A983"/>
              <w:right w:val="nil"/>
            </w:tcBorders>
            <w:vAlign w:val="center"/>
            <w:hideMark/>
          </w:tcPr>
          <w:p w14:paraId="25A6FA96" w14:textId="77777777" w:rsidR="009C5DF6" w:rsidRPr="009C5DF6" w:rsidRDefault="009C5DF6" w:rsidP="009C5DF6">
            <w:pPr>
              <w:rPr>
                <w:rFonts w:ascii="Aptos Narrow" w:eastAsia="Times New Roman" w:hAnsi="Aptos Narrow" w:cs="Times New Roman"/>
                <w:b/>
                <w:bCs/>
                <w:color w:val="000000"/>
              </w:rPr>
            </w:pPr>
            <w:r w:rsidRPr="009C5DF6">
              <w:rPr>
                <w:rFonts w:ascii="Aptos Narrow" w:eastAsia="Times New Roman" w:hAnsi="Aptos Narrow" w:cs="Times New Roman"/>
                <w:b/>
                <w:bCs/>
                <w:color w:val="000000"/>
              </w:rPr>
              <w:t>Fallback / escalation pathway</w:t>
            </w:r>
          </w:p>
        </w:tc>
        <w:tc>
          <w:tcPr>
            <w:tcW w:w="2289" w:type="dxa"/>
            <w:tcBorders>
              <w:top w:val="single" w:sz="4" w:space="0" w:color="F1A983"/>
              <w:left w:val="nil"/>
              <w:bottom w:val="single" w:sz="4" w:space="0" w:color="F1A983"/>
              <w:right w:val="nil"/>
            </w:tcBorders>
            <w:vAlign w:val="center"/>
            <w:hideMark/>
          </w:tcPr>
          <w:p w14:paraId="11E81B18" w14:textId="77777777" w:rsidR="009C5DF6" w:rsidRPr="009C5DF6" w:rsidRDefault="009C5DF6" w:rsidP="009C5DF6">
            <w:pPr>
              <w:rPr>
                <w:rFonts w:ascii="Aptos Narrow" w:eastAsia="Times New Roman" w:hAnsi="Aptos Narrow" w:cs="Times New Roman"/>
                <w:b/>
                <w:bCs/>
                <w:color w:val="000000"/>
              </w:rPr>
            </w:pPr>
            <w:r w:rsidRPr="009C5DF6">
              <w:rPr>
                <w:rFonts w:ascii="Aptos Narrow" w:eastAsia="Times New Roman" w:hAnsi="Aptos Narrow" w:cs="Times New Roman"/>
                <w:b/>
                <w:bCs/>
                <w:color w:val="000000"/>
              </w:rPr>
              <w:t>Fallback and Human Follow-Up Pathway</w:t>
            </w:r>
          </w:p>
        </w:tc>
        <w:tc>
          <w:tcPr>
            <w:tcW w:w="2160" w:type="dxa"/>
            <w:tcBorders>
              <w:top w:val="single" w:sz="4" w:space="0" w:color="F1A983"/>
              <w:left w:val="nil"/>
              <w:bottom w:val="single" w:sz="4" w:space="0" w:color="F1A983"/>
              <w:right w:val="nil"/>
            </w:tcBorders>
            <w:vAlign w:val="center"/>
            <w:hideMark/>
          </w:tcPr>
          <w:p w14:paraId="10642FF4" w14:textId="77777777" w:rsidR="009C5DF6" w:rsidRPr="009C5DF6" w:rsidRDefault="009C5DF6" w:rsidP="009C5DF6">
            <w:pPr>
              <w:rPr>
                <w:rFonts w:ascii="Aptos Narrow" w:eastAsia="Times New Roman" w:hAnsi="Aptos Narrow" w:cs="Times New Roman"/>
                <w:color w:val="000000"/>
              </w:rPr>
            </w:pPr>
            <w:r w:rsidRPr="009C5DF6">
              <w:rPr>
                <w:rFonts w:ascii="Aptos Narrow" w:eastAsia="Times New Roman" w:hAnsi="Aptos Narrow" w:cs="Times New Roman"/>
                <w:color w:val="000000"/>
              </w:rPr>
              <w:t>Human referral / callback</w:t>
            </w:r>
          </w:p>
        </w:tc>
        <w:tc>
          <w:tcPr>
            <w:tcW w:w="5580" w:type="dxa"/>
            <w:tcBorders>
              <w:top w:val="single" w:sz="4" w:space="0" w:color="F1A983"/>
              <w:left w:val="nil"/>
              <w:bottom w:val="single" w:sz="4" w:space="0" w:color="F1A983"/>
              <w:right w:val="nil"/>
            </w:tcBorders>
            <w:vAlign w:val="center"/>
            <w:hideMark/>
          </w:tcPr>
          <w:p w14:paraId="6E905B03" w14:textId="77777777" w:rsidR="009C5DF6" w:rsidRPr="009C5DF6" w:rsidRDefault="009C5DF6" w:rsidP="009C5DF6">
            <w:pPr>
              <w:rPr>
                <w:rFonts w:ascii="Aptos Narrow" w:eastAsia="Times New Roman" w:hAnsi="Aptos Narrow" w:cs="Times New Roman"/>
                <w:color w:val="000000"/>
              </w:rPr>
            </w:pPr>
            <w:r w:rsidRPr="009C5DF6">
              <w:rPr>
                <w:rFonts w:ascii="Aptos Narrow" w:eastAsia="Times New Roman" w:hAnsi="Aptos Narrow" w:cs="Times New Roman"/>
                <w:color w:val="000000"/>
              </w:rPr>
              <w:t>The process by which urgent, sensitive, unclear, out-of-scope, or unresolved enquiries are directed to a hotline number, human operator, or officer callback process.</w:t>
            </w:r>
          </w:p>
        </w:tc>
      </w:tr>
      <w:tr w:rsidR="009C5DF6" w:rsidRPr="009C5DF6" w14:paraId="76C2A0F1" w14:textId="77777777" w:rsidTr="009C5DF6">
        <w:trPr>
          <w:trHeight w:val="1152"/>
        </w:trPr>
        <w:tc>
          <w:tcPr>
            <w:tcW w:w="1221" w:type="dxa"/>
            <w:tcBorders>
              <w:top w:val="single" w:sz="4" w:space="0" w:color="F1A983"/>
              <w:left w:val="single" w:sz="4" w:space="0" w:color="F1A983"/>
              <w:bottom w:val="single" w:sz="4" w:space="0" w:color="F1A983"/>
              <w:right w:val="nil"/>
            </w:tcBorders>
            <w:shd w:val="clear" w:color="auto" w:fill="FFEBEB"/>
            <w:vAlign w:val="center"/>
            <w:hideMark/>
          </w:tcPr>
          <w:p w14:paraId="31299BE5" w14:textId="77777777" w:rsidR="009C5DF6" w:rsidRPr="009C5DF6" w:rsidRDefault="009C5DF6" w:rsidP="009C5DF6">
            <w:pPr>
              <w:rPr>
                <w:rFonts w:ascii="Aptos Narrow" w:eastAsia="Times New Roman" w:hAnsi="Aptos Narrow" w:cs="Times New Roman"/>
                <w:b/>
                <w:bCs/>
                <w:color w:val="000000"/>
              </w:rPr>
            </w:pPr>
            <w:r w:rsidRPr="009C5DF6">
              <w:rPr>
                <w:rFonts w:ascii="Aptos Narrow" w:eastAsia="Times New Roman" w:hAnsi="Aptos Narrow" w:cs="Times New Roman"/>
                <w:b/>
                <w:bCs/>
                <w:color w:val="000000"/>
              </w:rPr>
              <w:t>Interaction database</w:t>
            </w:r>
          </w:p>
        </w:tc>
        <w:tc>
          <w:tcPr>
            <w:tcW w:w="2289" w:type="dxa"/>
            <w:tcBorders>
              <w:top w:val="single" w:sz="4" w:space="0" w:color="F1A983"/>
              <w:left w:val="nil"/>
              <w:bottom w:val="single" w:sz="4" w:space="0" w:color="F1A983"/>
              <w:right w:val="nil"/>
            </w:tcBorders>
            <w:shd w:val="clear" w:color="auto" w:fill="FFEBEB"/>
            <w:vAlign w:val="center"/>
            <w:hideMark/>
          </w:tcPr>
          <w:p w14:paraId="244E6979" w14:textId="77777777" w:rsidR="009C5DF6" w:rsidRPr="009C5DF6" w:rsidRDefault="009C5DF6" w:rsidP="009C5DF6">
            <w:pPr>
              <w:rPr>
                <w:rFonts w:ascii="Aptos Narrow" w:eastAsia="Times New Roman" w:hAnsi="Aptos Narrow" w:cs="Times New Roman"/>
                <w:b/>
                <w:bCs/>
                <w:color w:val="000000"/>
              </w:rPr>
            </w:pPr>
            <w:r w:rsidRPr="009C5DF6">
              <w:rPr>
                <w:rFonts w:ascii="Aptos Narrow" w:eastAsia="Times New Roman" w:hAnsi="Aptos Narrow" w:cs="Times New Roman"/>
                <w:b/>
                <w:bCs/>
                <w:color w:val="000000"/>
              </w:rPr>
              <w:t>Structured Interaction and Case Log</w:t>
            </w:r>
          </w:p>
        </w:tc>
        <w:tc>
          <w:tcPr>
            <w:tcW w:w="2160" w:type="dxa"/>
            <w:tcBorders>
              <w:top w:val="single" w:sz="4" w:space="0" w:color="F1A983"/>
              <w:left w:val="nil"/>
              <w:bottom w:val="single" w:sz="4" w:space="0" w:color="F1A983"/>
              <w:right w:val="nil"/>
            </w:tcBorders>
            <w:shd w:val="clear" w:color="auto" w:fill="FFEBEB"/>
            <w:vAlign w:val="center"/>
            <w:hideMark/>
          </w:tcPr>
          <w:p w14:paraId="6F311328" w14:textId="77777777" w:rsidR="009C5DF6" w:rsidRPr="009C5DF6" w:rsidRDefault="009C5DF6" w:rsidP="009C5DF6">
            <w:pPr>
              <w:rPr>
                <w:rFonts w:ascii="Aptos Narrow" w:eastAsia="Times New Roman" w:hAnsi="Aptos Narrow" w:cs="Times New Roman"/>
                <w:color w:val="000000"/>
              </w:rPr>
            </w:pPr>
            <w:r w:rsidRPr="009C5DF6">
              <w:rPr>
                <w:rFonts w:ascii="Aptos Narrow" w:eastAsia="Times New Roman" w:hAnsi="Aptos Narrow" w:cs="Times New Roman"/>
                <w:color w:val="000000"/>
              </w:rPr>
              <w:t>Case log / reporting database</w:t>
            </w:r>
          </w:p>
        </w:tc>
        <w:tc>
          <w:tcPr>
            <w:tcW w:w="5580" w:type="dxa"/>
            <w:tcBorders>
              <w:top w:val="single" w:sz="4" w:space="0" w:color="F1A983"/>
              <w:left w:val="nil"/>
              <w:bottom w:val="single" w:sz="4" w:space="0" w:color="F1A983"/>
              <w:right w:val="nil"/>
            </w:tcBorders>
            <w:shd w:val="clear" w:color="auto" w:fill="FFEBEB"/>
            <w:vAlign w:val="center"/>
            <w:hideMark/>
          </w:tcPr>
          <w:p w14:paraId="48B8DB51" w14:textId="77777777" w:rsidR="009C5DF6" w:rsidRPr="009C5DF6" w:rsidRDefault="009C5DF6" w:rsidP="009C5DF6">
            <w:pPr>
              <w:rPr>
                <w:rFonts w:ascii="Aptos Narrow" w:eastAsia="Times New Roman" w:hAnsi="Aptos Narrow" w:cs="Times New Roman"/>
                <w:color w:val="000000"/>
              </w:rPr>
            </w:pPr>
            <w:r w:rsidRPr="009C5DF6">
              <w:rPr>
                <w:rFonts w:ascii="Aptos Narrow" w:eastAsia="Times New Roman" w:hAnsi="Aptos Narrow" w:cs="Times New Roman"/>
                <w:color w:val="000000"/>
              </w:rPr>
              <w:t>The structured record of relevant interactions, including enquiry type, language, urgency flag, contact details if provided, referral route, follow-up status, and other agreed fields.</w:t>
            </w:r>
          </w:p>
        </w:tc>
      </w:tr>
      <w:tr w:rsidR="009C5DF6" w:rsidRPr="009C5DF6" w14:paraId="5D8A829D" w14:textId="77777777" w:rsidTr="009C5DF6">
        <w:trPr>
          <w:trHeight w:val="1160"/>
        </w:trPr>
        <w:tc>
          <w:tcPr>
            <w:tcW w:w="1221" w:type="dxa"/>
            <w:tcBorders>
              <w:top w:val="single" w:sz="4" w:space="0" w:color="F1A983"/>
              <w:left w:val="single" w:sz="4" w:space="0" w:color="F1A983"/>
              <w:bottom w:val="single" w:sz="4" w:space="0" w:color="F1A983"/>
              <w:right w:val="nil"/>
            </w:tcBorders>
            <w:vAlign w:val="center"/>
            <w:hideMark/>
          </w:tcPr>
          <w:p w14:paraId="23A53AAF" w14:textId="77777777" w:rsidR="009C5DF6" w:rsidRPr="009C5DF6" w:rsidRDefault="009C5DF6" w:rsidP="009C5DF6">
            <w:pPr>
              <w:rPr>
                <w:rFonts w:ascii="Aptos Narrow" w:eastAsia="Times New Roman" w:hAnsi="Aptos Narrow" w:cs="Times New Roman"/>
                <w:b/>
                <w:bCs/>
                <w:color w:val="000000"/>
              </w:rPr>
            </w:pPr>
            <w:r w:rsidRPr="009C5DF6">
              <w:rPr>
                <w:rFonts w:ascii="Aptos Narrow" w:eastAsia="Times New Roman" w:hAnsi="Aptos Narrow" w:cs="Times New Roman"/>
                <w:b/>
                <w:bCs/>
                <w:color w:val="000000"/>
              </w:rPr>
              <w:t>Admin interface</w:t>
            </w:r>
          </w:p>
        </w:tc>
        <w:tc>
          <w:tcPr>
            <w:tcW w:w="2289" w:type="dxa"/>
            <w:tcBorders>
              <w:top w:val="single" w:sz="4" w:space="0" w:color="F1A983"/>
              <w:left w:val="nil"/>
              <w:bottom w:val="single" w:sz="4" w:space="0" w:color="F1A983"/>
              <w:right w:val="nil"/>
            </w:tcBorders>
            <w:vAlign w:val="center"/>
            <w:hideMark/>
          </w:tcPr>
          <w:p w14:paraId="14C90C3E" w14:textId="77777777" w:rsidR="009C5DF6" w:rsidRPr="009C5DF6" w:rsidRDefault="009C5DF6" w:rsidP="009C5DF6">
            <w:pPr>
              <w:rPr>
                <w:rFonts w:ascii="Aptos Narrow" w:eastAsia="Times New Roman" w:hAnsi="Aptos Narrow" w:cs="Times New Roman"/>
                <w:b/>
                <w:bCs/>
                <w:color w:val="000000"/>
              </w:rPr>
            </w:pPr>
            <w:r w:rsidRPr="009C5DF6">
              <w:rPr>
                <w:rFonts w:ascii="Aptos Narrow" w:eastAsia="Times New Roman" w:hAnsi="Aptos Narrow" w:cs="Times New Roman"/>
                <w:b/>
                <w:bCs/>
                <w:color w:val="000000"/>
              </w:rPr>
              <w:t>Low-Code / No-Code Administration Interface</w:t>
            </w:r>
          </w:p>
        </w:tc>
        <w:tc>
          <w:tcPr>
            <w:tcW w:w="2160" w:type="dxa"/>
            <w:tcBorders>
              <w:top w:val="single" w:sz="4" w:space="0" w:color="F1A983"/>
              <w:left w:val="nil"/>
              <w:bottom w:val="single" w:sz="4" w:space="0" w:color="F1A983"/>
              <w:right w:val="nil"/>
            </w:tcBorders>
            <w:vAlign w:val="center"/>
            <w:hideMark/>
          </w:tcPr>
          <w:p w14:paraId="7FE750A1" w14:textId="77777777" w:rsidR="009C5DF6" w:rsidRPr="009C5DF6" w:rsidRDefault="009C5DF6" w:rsidP="009C5DF6">
            <w:pPr>
              <w:rPr>
                <w:rFonts w:ascii="Aptos Narrow" w:eastAsia="Times New Roman" w:hAnsi="Aptos Narrow" w:cs="Times New Roman"/>
                <w:color w:val="000000"/>
              </w:rPr>
            </w:pPr>
            <w:r w:rsidRPr="009C5DF6">
              <w:rPr>
                <w:rFonts w:ascii="Aptos Narrow" w:eastAsia="Times New Roman" w:hAnsi="Aptos Narrow" w:cs="Times New Roman"/>
                <w:color w:val="000000"/>
              </w:rPr>
              <w:t>Back-office interface / admin dashboard</w:t>
            </w:r>
          </w:p>
        </w:tc>
        <w:tc>
          <w:tcPr>
            <w:tcW w:w="5580" w:type="dxa"/>
            <w:tcBorders>
              <w:top w:val="single" w:sz="4" w:space="0" w:color="F1A983"/>
              <w:left w:val="nil"/>
              <w:bottom w:val="single" w:sz="4" w:space="0" w:color="F1A983"/>
              <w:right w:val="nil"/>
            </w:tcBorders>
            <w:vAlign w:val="center"/>
            <w:hideMark/>
          </w:tcPr>
          <w:p w14:paraId="680D33D6" w14:textId="77777777" w:rsidR="009C5DF6" w:rsidRPr="009C5DF6" w:rsidRDefault="009C5DF6" w:rsidP="009C5DF6">
            <w:pPr>
              <w:rPr>
                <w:rFonts w:ascii="Aptos Narrow" w:eastAsia="Times New Roman" w:hAnsi="Aptos Narrow" w:cs="Times New Roman"/>
                <w:color w:val="000000"/>
              </w:rPr>
            </w:pPr>
            <w:r w:rsidRPr="009C5DF6">
              <w:rPr>
                <w:rFonts w:ascii="Aptos Narrow" w:eastAsia="Times New Roman" w:hAnsi="Aptos Narrow" w:cs="Times New Roman"/>
                <w:color w:val="000000"/>
              </w:rPr>
              <w:t>The interface enabling designated LMAC staff to update approved content, referral information, hotline numbers, service messages, and review/export case data without vendor intervention.</w:t>
            </w:r>
          </w:p>
        </w:tc>
      </w:tr>
    </w:tbl>
    <w:p w14:paraId="11918182" w14:textId="77777777" w:rsidR="009C5DF6" w:rsidRDefault="009C5DF6">
      <w:pPr>
        <w:rPr>
          <w:rFonts w:asciiTheme="majorHAnsi" w:eastAsiaTheme="majorEastAsia" w:hAnsiTheme="majorHAnsi" w:cstheme="majorBidi"/>
          <w:b/>
          <w:bCs/>
          <w:color w:val="C00000"/>
          <w:sz w:val="32"/>
          <w:szCs w:val="32"/>
        </w:rPr>
      </w:pPr>
      <w:r>
        <w:rPr>
          <w:b/>
          <w:bCs/>
          <w:color w:val="C00000"/>
        </w:rPr>
        <w:br w:type="page"/>
      </w:r>
    </w:p>
    <w:p w14:paraId="3174B2B0" w14:textId="77777777" w:rsidR="009C5DF6" w:rsidRPr="009C5DF6" w:rsidRDefault="009C5DF6" w:rsidP="009C5DF6">
      <w:pPr>
        <w:pStyle w:val="TOCHeading"/>
        <w:rPr>
          <w:b/>
          <w:bCs/>
          <w:color w:val="C00000"/>
        </w:rPr>
      </w:pPr>
    </w:p>
    <w:p w14:paraId="74468A26" w14:textId="490855C7" w:rsidR="00A22968" w:rsidRPr="00C72FA5" w:rsidRDefault="00EB2046" w:rsidP="000C426C">
      <w:pPr>
        <w:pStyle w:val="Heading1"/>
      </w:pPr>
      <w:r w:rsidRPr="00C72FA5">
        <w:t>1. Background</w:t>
      </w:r>
      <w:bookmarkEnd w:id="0"/>
    </w:p>
    <w:p w14:paraId="74468A28" w14:textId="45195FEE" w:rsidR="00A22968" w:rsidRPr="00E85712" w:rsidRDefault="00EB2046" w:rsidP="004413CD">
      <w:pPr>
        <w:spacing w:after="120"/>
        <w:jc w:val="both"/>
        <w:rPr>
          <w:rFonts w:ascii="Aptos" w:hAnsi="Aptos"/>
        </w:rPr>
      </w:pPr>
      <w:r w:rsidRPr="1B46CA3E">
        <w:rPr>
          <w:rFonts w:ascii="Aptos" w:hAnsi="Aptos"/>
          <w:color w:val="000000" w:themeColor="text1"/>
        </w:rPr>
        <w:t>The Lebanon Mine Action Authority (LMAA), through the Lebanon Mine Action Center (LMAC), lead</w:t>
      </w:r>
      <w:r w:rsidRPr="00E85712">
        <w:rPr>
          <w:rFonts w:ascii="Aptos" w:hAnsi="Aptos"/>
          <w:color w:val="000000" w:themeColor="text1"/>
        </w:rPr>
        <w:t>s and coordinates mine action in Lebanon, including explosive ordnance risk education (EORE) and public communication. Members of the public contact the LMAC to ask questions, report concerns, seek guidance, or obtain direction on next steps.</w:t>
      </w:r>
      <w:r w:rsidR="003357BE" w:rsidRPr="00E85712">
        <w:rPr>
          <w:rFonts w:ascii="Aptos" w:hAnsi="Aptos"/>
          <w:color w:val="000000" w:themeColor="text1"/>
        </w:rPr>
        <w:t xml:space="preserve"> </w:t>
      </w:r>
      <w:r w:rsidR="004413CD" w:rsidRPr="004413CD">
        <w:rPr>
          <w:rFonts w:ascii="Aptos" w:hAnsi="Aptos"/>
          <w:color w:val="000000" w:themeColor="text1"/>
        </w:rPr>
        <w:t>They currently do so mainly through a phone number / hotline.</w:t>
      </w:r>
    </w:p>
    <w:p w14:paraId="74468A2A" w14:textId="568BC828" w:rsidR="00A22968" w:rsidRPr="00C72FA5" w:rsidRDefault="00EB2046" w:rsidP="00020882">
      <w:pPr>
        <w:spacing w:after="120"/>
        <w:jc w:val="both"/>
        <w:rPr>
          <w:rFonts w:ascii="Aptos" w:hAnsi="Aptos"/>
        </w:rPr>
      </w:pPr>
      <w:r w:rsidRPr="00E85712">
        <w:rPr>
          <w:rFonts w:ascii="Aptos" w:hAnsi="Aptos"/>
          <w:color w:val="000000"/>
        </w:rPr>
        <w:t>The hotline remains an essential service, but current arrangements place the full burden of call handling on LMAC officers who take turns answering calls</w:t>
      </w:r>
      <w:r w:rsidR="004A542F" w:rsidRPr="00E85712">
        <w:rPr>
          <w:rFonts w:ascii="Aptos" w:hAnsi="Aptos"/>
          <w:color w:val="000000"/>
        </w:rPr>
        <w:t xml:space="preserve">. The </w:t>
      </w:r>
      <w:r w:rsidRPr="00E85712">
        <w:rPr>
          <w:rFonts w:ascii="Aptos" w:hAnsi="Aptos"/>
          <w:color w:val="000000"/>
        </w:rPr>
        <w:t>manpower constrai</w:t>
      </w:r>
      <w:r w:rsidRPr="00C72FA5">
        <w:rPr>
          <w:rFonts w:ascii="Aptos" w:hAnsi="Aptos"/>
          <w:color w:val="000000"/>
        </w:rPr>
        <w:t xml:space="preserve">nts </w:t>
      </w:r>
      <w:r w:rsidR="0084192C">
        <w:rPr>
          <w:rFonts w:ascii="Aptos" w:hAnsi="Aptos"/>
          <w:color w:val="000000"/>
        </w:rPr>
        <w:t xml:space="preserve">pushed the LMAC to consider automation of </w:t>
      </w:r>
      <w:r w:rsidR="00BA758A">
        <w:rPr>
          <w:rFonts w:ascii="Aptos" w:hAnsi="Aptos"/>
          <w:color w:val="000000"/>
        </w:rPr>
        <w:t xml:space="preserve">the </w:t>
      </w:r>
      <w:r w:rsidR="0084192C">
        <w:rPr>
          <w:rFonts w:ascii="Aptos" w:hAnsi="Aptos"/>
          <w:color w:val="000000"/>
        </w:rPr>
        <w:t xml:space="preserve">existing </w:t>
      </w:r>
      <w:r w:rsidR="000777B6">
        <w:rPr>
          <w:rFonts w:ascii="Aptos" w:hAnsi="Aptos"/>
          <w:color w:val="000000"/>
        </w:rPr>
        <w:t xml:space="preserve">phone-based </w:t>
      </w:r>
      <w:r w:rsidR="0084192C">
        <w:rPr>
          <w:rFonts w:ascii="Aptos" w:hAnsi="Aptos"/>
          <w:color w:val="000000"/>
        </w:rPr>
        <w:t>hotline</w:t>
      </w:r>
      <w:r w:rsidR="004E38AF">
        <w:rPr>
          <w:rFonts w:ascii="Aptos" w:hAnsi="Aptos"/>
          <w:color w:val="000000"/>
        </w:rPr>
        <w:t xml:space="preserve"> (AI voice </w:t>
      </w:r>
      <w:r w:rsidR="00853EB9">
        <w:rPr>
          <w:rFonts w:ascii="Aptos" w:hAnsi="Aptos"/>
          <w:color w:val="000000"/>
        </w:rPr>
        <w:t>component</w:t>
      </w:r>
      <w:r w:rsidR="004E38AF">
        <w:rPr>
          <w:rFonts w:ascii="Aptos" w:hAnsi="Aptos"/>
          <w:color w:val="000000"/>
        </w:rPr>
        <w:t>)</w:t>
      </w:r>
      <w:r w:rsidR="0084192C">
        <w:rPr>
          <w:rFonts w:ascii="Aptos" w:hAnsi="Aptos"/>
          <w:color w:val="000000"/>
        </w:rPr>
        <w:t xml:space="preserve"> and/or </w:t>
      </w:r>
      <w:r w:rsidR="000777B6">
        <w:rPr>
          <w:rFonts w:ascii="Aptos" w:hAnsi="Aptos"/>
          <w:color w:val="000000"/>
        </w:rPr>
        <w:t>extend the hotline as an</w:t>
      </w:r>
      <w:r w:rsidR="0084192C">
        <w:rPr>
          <w:rFonts w:ascii="Aptos" w:hAnsi="Aptos"/>
          <w:color w:val="000000"/>
        </w:rPr>
        <w:t xml:space="preserve">other </w:t>
      </w:r>
      <w:r w:rsidR="00502A4C">
        <w:rPr>
          <w:rFonts w:ascii="Aptos" w:hAnsi="Aptos"/>
          <w:color w:val="000000"/>
        </w:rPr>
        <w:t xml:space="preserve">automatized </w:t>
      </w:r>
      <w:r w:rsidR="000777B6">
        <w:rPr>
          <w:rFonts w:ascii="Aptos" w:hAnsi="Aptos"/>
          <w:color w:val="000000"/>
        </w:rPr>
        <w:t>digital</w:t>
      </w:r>
      <w:r w:rsidR="00020882">
        <w:rPr>
          <w:rFonts w:ascii="Aptos" w:hAnsi="Aptos"/>
          <w:color w:val="000000"/>
        </w:rPr>
        <w:t>-</w:t>
      </w:r>
      <w:r w:rsidR="000777B6">
        <w:rPr>
          <w:rFonts w:ascii="Aptos" w:hAnsi="Aptos"/>
          <w:color w:val="000000"/>
        </w:rPr>
        <w:t xml:space="preserve">messaging </w:t>
      </w:r>
      <w:r w:rsidR="00502A4C">
        <w:rPr>
          <w:rFonts w:ascii="Aptos" w:hAnsi="Aptos"/>
          <w:color w:val="000000"/>
        </w:rPr>
        <w:t>channel with the public (</w:t>
      </w:r>
      <w:r w:rsidR="0019086E">
        <w:rPr>
          <w:rFonts w:ascii="Aptos" w:hAnsi="Aptos"/>
          <w:color w:val="000000"/>
        </w:rPr>
        <w:t xml:space="preserve">AI </w:t>
      </w:r>
      <w:r w:rsidR="00502A4C">
        <w:rPr>
          <w:rFonts w:ascii="Aptos" w:hAnsi="Aptos"/>
          <w:color w:val="000000"/>
        </w:rPr>
        <w:t>chatbot)</w:t>
      </w:r>
      <w:r w:rsidRPr="00C72FA5">
        <w:rPr>
          <w:rFonts w:ascii="Aptos" w:hAnsi="Aptos"/>
          <w:color w:val="000000"/>
        </w:rPr>
        <w:t>. Routine, repetitive, and low-risk enquiries consume a disproportionate share of officer</w:t>
      </w:r>
      <w:r w:rsidR="00502A4C">
        <w:rPr>
          <w:rFonts w:ascii="Aptos" w:hAnsi="Aptos"/>
          <w:color w:val="000000"/>
        </w:rPr>
        <w:t>s</w:t>
      </w:r>
      <w:r w:rsidR="00020882">
        <w:rPr>
          <w:rFonts w:ascii="Aptos" w:hAnsi="Aptos"/>
          <w:color w:val="000000"/>
        </w:rPr>
        <w:t xml:space="preserve">’ </w:t>
      </w:r>
      <w:r w:rsidRPr="00C72FA5">
        <w:rPr>
          <w:rFonts w:ascii="Aptos" w:hAnsi="Aptos"/>
          <w:color w:val="000000"/>
        </w:rPr>
        <w:t>time that could otherwise be directed to more complex cases and coordination functions.</w:t>
      </w:r>
    </w:p>
    <w:p w14:paraId="74468A2C" w14:textId="35C96120" w:rsidR="00A22968" w:rsidRDefault="00EB2046" w:rsidP="008970DF">
      <w:pPr>
        <w:spacing w:after="120"/>
        <w:jc w:val="both"/>
        <w:rPr>
          <w:rFonts w:ascii="Aptos" w:hAnsi="Aptos"/>
          <w:color w:val="000000" w:themeColor="text1"/>
        </w:rPr>
      </w:pPr>
      <w:r w:rsidRPr="1B46CA3E">
        <w:rPr>
          <w:rFonts w:ascii="Aptos" w:hAnsi="Aptos"/>
          <w:color w:val="000000" w:themeColor="text1"/>
        </w:rPr>
        <w:t xml:space="preserve">LMAC therefore intends to establish a </w:t>
      </w:r>
      <w:r w:rsidR="00502A4C">
        <w:rPr>
          <w:rFonts w:ascii="Aptos" w:hAnsi="Aptos"/>
          <w:color w:val="000000" w:themeColor="text1"/>
        </w:rPr>
        <w:t>multichannel and multilingual</w:t>
      </w:r>
      <w:r w:rsidRPr="1B46CA3E">
        <w:rPr>
          <w:rFonts w:ascii="Aptos" w:hAnsi="Aptos"/>
          <w:color w:val="000000" w:themeColor="text1"/>
        </w:rPr>
        <w:t xml:space="preserve"> AI </w:t>
      </w:r>
      <w:r w:rsidR="00502A4C">
        <w:rPr>
          <w:rFonts w:ascii="Aptos" w:hAnsi="Aptos"/>
          <w:color w:val="000000" w:themeColor="text1"/>
        </w:rPr>
        <w:t xml:space="preserve">– enabled hotline support system </w:t>
      </w:r>
      <w:r w:rsidR="02B9BFBA" w:rsidRPr="1B46CA3E">
        <w:rPr>
          <w:rFonts w:ascii="Aptos" w:hAnsi="Aptos"/>
          <w:color w:val="000000" w:themeColor="text1"/>
        </w:rPr>
        <w:t xml:space="preserve">(AI voice assistant and/or chatbot) </w:t>
      </w:r>
      <w:r w:rsidR="00D05799" w:rsidRPr="1B46CA3E">
        <w:rPr>
          <w:rFonts w:ascii="Aptos" w:hAnsi="Aptos"/>
          <w:color w:val="000000" w:themeColor="text1"/>
        </w:rPr>
        <w:t xml:space="preserve">embedded in its </w:t>
      </w:r>
      <w:r w:rsidRPr="1B46CA3E">
        <w:rPr>
          <w:rFonts w:ascii="Aptos" w:hAnsi="Aptos"/>
          <w:color w:val="000000" w:themeColor="text1"/>
        </w:rPr>
        <w:t>public-facing channel</w:t>
      </w:r>
      <w:r w:rsidR="00D05799" w:rsidRPr="1B46CA3E">
        <w:rPr>
          <w:rFonts w:ascii="Aptos" w:hAnsi="Aptos"/>
          <w:color w:val="000000" w:themeColor="text1"/>
        </w:rPr>
        <w:t>s</w:t>
      </w:r>
      <w:r w:rsidRPr="1B46CA3E">
        <w:rPr>
          <w:rFonts w:ascii="Aptos" w:hAnsi="Aptos"/>
          <w:color w:val="000000" w:themeColor="text1"/>
        </w:rPr>
        <w:t xml:space="preserve">. The service is intended to strengthen the hotline, not replace it. </w:t>
      </w:r>
      <w:r w:rsidR="008970DF" w:rsidRPr="008970DF">
        <w:rPr>
          <w:rFonts w:ascii="Aptos" w:hAnsi="Aptos"/>
          <w:color w:val="000000" w:themeColor="text1"/>
        </w:rPr>
        <w:t>It will provide first-line support through at least one digital messaging channel, guide users to the correct contact or next step, answer common low-risk questions using approved content, deliver simple safety messages where relevant, and generate structured information on inquiry patterns.</w:t>
      </w:r>
    </w:p>
    <w:p w14:paraId="3CB80057" w14:textId="5A0BB7BD" w:rsidR="004B6BB3" w:rsidRPr="00C72FA5" w:rsidRDefault="004B6BB3" w:rsidP="004B6BB3">
      <w:pPr>
        <w:spacing w:after="120"/>
        <w:jc w:val="both"/>
        <w:rPr>
          <w:rFonts w:ascii="Aptos" w:hAnsi="Aptos"/>
          <w:color w:val="000000" w:themeColor="text1"/>
        </w:rPr>
      </w:pPr>
      <w:r w:rsidRPr="004B6BB3">
        <w:rPr>
          <w:rFonts w:ascii="Aptos" w:hAnsi="Aptos"/>
          <w:color w:val="000000" w:themeColor="text1"/>
        </w:rPr>
        <w:t>In addition, the assignment shall assess the feasibility of adding a voice component. This may take the form of a structured voice-message intake channel, where callers leave guided recorded messages that are analyzed and logged for officer callback, or a more advanced automated voice response channel, where callers interact directly with a controlled voice system.</w:t>
      </w:r>
    </w:p>
    <w:p w14:paraId="74468A2E" w14:textId="66314D86" w:rsidR="00A22968" w:rsidRPr="00C72FA5" w:rsidRDefault="00EB2046" w:rsidP="00D85E86">
      <w:pPr>
        <w:spacing w:after="120"/>
        <w:jc w:val="both"/>
        <w:rPr>
          <w:rFonts w:ascii="Aptos" w:hAnsi="Aptos"/>
        </w:rPr>
      </w:pPr>
      <w:r w:rsidRPr="1B46CA3E">
        <w:rPr>
          <w:rFonts w:ascii="Aptos" w:hAnsi="Aptos"/>
          <w:color w:val="000000" w:themeColor="text1"/>
        </w:rPr>
        <w:t>This assignment is facilitated by HAMAP</w:t>
      </w:r>
      <w:r w:rsidR="5B280926" w:rsidRPr="1B46CA3E">
        <w:rPr>
          <w:rFonts w:ascii="Aptos" w:hAnsi="Aptos"/>
          <w:color w:val="000000" w:themeColor="text1"/>
        </w:rPr>
        <w:t>-</w:t>
      </w:r>
      <w:r w:rsidRPr="1B46CA3E">
        <w:rPr>
          <w:rFonts w:ascii="Aptos" w:hAnsi="Aptos"/>
          <w:color w:val="000000" w:themeColor="text1"/>
        </w:rPr>
        <w:t xml:space="preserve">Humanitaire under Project BRIDGE (Belgian </w:t>
      </w:r>
      <w:r w:rsidR="009604D7" w:rsidRPr="1B46CA3E">
        <w:rPr>
          <w:rFonts w:ascii="Aptos" w:hAnsi="Aptos"/>
          <w:color w:val="000000" w:themeColor="text1"/>
        </w:rPr>
        <w:t>Federal Public Service</w:t>
      </w:r>
      <w:r w:rsidRPr="1B46CA3E">
        <w:rPr>
          <w:rFonts w:ascii="Aptos" w:hAnsi="Aptos"/>
          <w:color w:val="000000" w:themeColor="text1"/>
        </w:rPr>
        <w:t xml:space="preserve"> / </w:t>
      </w:r>
      <w:r w:rsidR="009604D7" w:rsidRPr="1B46CA3E">
        <w:rPr>
          <w:rFonts w:ascii="Aptos" w:hAnsi="Aptos"/>
          <w:color w:val="000000" w:themeColor="text1"/>
        </w:rPr>
        <w:t>Peacebuilding Unit (S0.1)</w:t>
      </w:r>
      <w:r w:rsidRPr="1B46CA3E">
        <w:rPr>
          <w:rFonts w:ascii="Aptos" w:hAnsi="Aptos"/>
          <w:color w:val="000000" w:themeColor="text1"/>
        </w:rPr>
        <w:t xml:space="preserve">) and forms part of a broader program of institutional support to LMAC. The assignment is designed </w:t>
      </w:r>
      <w:r w:rsidR="00AF1317">
        <w:rPr>
          <w:rFonts w:ascii="Aptos" w:hAnsi="Aptos"/>
          <w:color w:val="000000" w:themeColor="text1"/>
        </w:rPr>
        <w:t xml:space="preserve">with phase-approach, including a </w:t>
      </w:r>
      <w:r w:rsidRPr="1B46CA3E">
        <w:rPr>
          <w:rFonts w:ascii="Aptos" w:hAnsi="Aptos"/>
          <w:color w:val="000000" w:themeColor="text1"/>
        </w:rPr>
        <w:t>pilot, with the intent of demonstrating the model at manageable cost and scale for full implementation and multi-channel expansion.</w:t>
      </w:r>
    </w:p>
    <w:p w14:paraId="7E936FA9" w14:textId="77777777" w:rsidR="001C3A7A" w:rsidRDefault="001C3A7A">
      <w:pPr>
        <w:rPr>
          <w:rFonts w:ascii="Aptos" w:hAnsi="Aptos"/>
          <w:b/>
          <w:bCs/>
          <w:color w:val="C00000"/>
          <w:sz w:val="28"/>
          <w:szCs w:val="28"/>
        </w:rPr>
      </w:pPr>
      <w:r>
        <w:br w:type="page"/>
      </w:r>
    </w:p>
    <w:p w14:paraId="74468A30" w14:textId="7F446995" w:rsidR="00A22968" w:rsidRPr="00C72FA5" w:rsidRDefault="00EB2046" w:rsidP="000C426C">
      <w:pPr>
        <w:pStyle w:val="Heading1"/>
      </w:pPr>
      <w:bookmarkStart w:id="1" w:name="_Toc228021482"/>
      <w:r w:rsidRPr="00C72FA5">
        <w:lastRenderedPageBreak/>
        <w:t>2. Purpose and Objectives</w:t>
      </w:r>
      <w:bookmarkEnd w:id="1"/>
    </w:p>
    <w:p w14:paraId="308FBA47" w14:textId="0C77EE91" w:rsidR="0084766A" w:rsidRDefault="0084766A" w:rsidP="00F13C54">
      <w:pPr>
        <w:contextualSpacing/>
        <w:jc w:val="both"/>
        <w:rPr>
          <w:rFonts w:ascii="Aptos" w:hAnsi="Aptos"/>
          <w:color w:val="000000"/>
        </w:rPr>
      </w:pPr>
      <w:r w:rsidRPr="0084766A">
        <w:rPr>
          <w:rFonts w:ascii="Aptos" w:hAnsi="Aptos"/>
          <w:color w:val="000000"/>
        </w:rPr>
        <w:t>The purpose of this assignment is to design, build, test, deploy, and support a multichannel hotline support system that extends the reach and responsiveness of the LMAC hotline through controlled digital messaging and, subject to feasibility, structured or automated voice functionalities.</w:t>
      </w:r>
    </w:p>
    <w:p w14:paraId="703324DE" w14:textId="77777777" w:rsidR="0084766A" w:rsidRDefault="0084766A" w:rsidP="00F13C54">
      <w:pPr>
        <w:contextualSpacing/>
        <w:jc w:val="both"/>
        <w:rPr>
          <w:rFonts w:ascii="Aptos" w:hAnsi="Aptos"/>
          <w:color w:val="000000"/>
        </w:rPr>
      </w:pPr>
    </w:p>
    <w:p w14:paraId="74468A33" w14:textId="14EA00F3" w:rsidR="00A22968" w:rsidRPr="00C72FA5" w:rsidRDefault="00EB2046" w:rsidP="00F13C54">
      <w:pPr>
        <w:contextualSpacing/>
        <w:jc w:val="both"/>
        <w:rPr>
          <w:rFonts w:ascii="Aptos" w:hAnsi="Aptos"/>
        </w:rPr>
      </w:pPr>
      <w:r w:rsidRPr="00C72FA5">
        <w:rPr>
          <w:rFonts w:ascii="Aptos" w:hAnsi="Aptos"/>
          <w:color w:val="000000"/>
        </w:rPr>
        <w:t>The specific objectives are:</w:t>
      </w:r>
    </w:p>
    <w:p w14:paraId="74468A34" w14:textId="77777777" w:rsidR="00A22968" w:rsidRPr="00C72FA5" w:rsidRDefault="00EB2046" w:rsidP="00F13C54">
      <w:pPr>
        <w:pStyle w:val="ListParagraph"/>
        <w:numPr>
          <w:ilvl w:val="0"/>
          <w:numId w:val="2"/>
        </w:numPr>
        <w:contextualSpacing/>
        <w:jc w:val="both"/>
        <w:rPr>
          <w:rFonts w:ascii="Aptos" w:hAnsi="Aptos"/>
        </w:rPr>
      </w:pPr>
      <w:r w:rsidRPr="00C72FA5">
        <w:rPr>
          <w:rFonts w:ascii="Aptos" w:hAnsi="Aptos"/>
        </w:rPr>
        <w:t>Provide the public with an accessible, easy-to-use digital channel for contacting and interacting with the LMAC hotline service.</w:t>
      </w:r>
    </w:p>
    <w:p w14:paraId="74468A35" w14:textId="5F7814F1" w:rsidR="00A22968" w:rsidRPr="00C72FA5" w:rsidRDefault="00EB2046" w:rsidP="00C31703">
      <w:pPr>
        <w:pStyle w:val="ListParagraph"/>
        <w:numPr>
          <w:ilvl w:val="0"/>
          <w:numId w:val="2"/>
        </w:numPr>
        <w:contextualSpacing/>
        <w:jc w:val="both"/>
        <w:rPr>
          <w:rFonts w:ascii="Aptos" w:hAnsi="Aptos"/>
        </w:rPr>
      </w:pPr>
      <w:r w:rsidRPr="00C72FA5">
        <w:rPr>
          <w:rFonts w:ascii="Aptos" w:hAnsi="Aptos"/>
        </w:rPr>
        <w:t>Handle common public enquiries using approved, pre-validated responses in Arabic, English, and French</w:t>
      </w:r>
      <w:r w:rsidR="00595BBF">
        <w:rPr>
          <w:rFonts w:ascii="Aptos" w:hAnsi="Aptos"/>
        </w:rPr>
        <w:t xml:space="preserve"> (optional)</w:t>
      </w:r>
      <w:r w:rsidRPr="00C72FA5">
        <w:rPr>
          <w:rFonts w:ascii="Aptos" w:hAnsi="Aptos"/>
        </w:rPr>
        <w:t>.</w:t>
      </w:r>
    </w:p>
    <w:p w14:paraId="74468A36" w14:textId="77777777" w:rsidR="00A22968" w:rsidRPr="00C72FA5" w:rsidRDefault="00EB2046" w:rsidP="00F13C54">
      <w:pPr>
        <w:pStyle w:val="ListParagraph"/>
        <w:numPr>
          <w:ilvl w:val="0"/>
          <w:numId w:val="2"/>
        </w:numPr>
        <w:contextualSpacing/>
        <w:jc w:val="both"/>
        <w:rPr>
          <w:rFonts w:ascii="Aptos" w:hAnsi="Aptos"/>
        </w:rPr>
      </w:pPr>
      <w:r w:rsidRPr="00C72FA5">
        <w:rPr>
          <w:rFonts w:ascii="Aptos" w:hAnsi="Aptos"/>
        </w:rPr>
        <w:t>Guide users to the appropriate hotline number, human operator, or follow-up pathway whenever the enquiry requires it.</w:t>
      </w:r>
    </w:p>
    <w:p w14:paraId="74468A37" w14:textId="77777777" w:rsidR="00A22968" w:rsidRPr="00C72FA5" w:rsidRDefault="00EB2046" w:rsidP="00F13C54">
      <w:pPr>
        <w:pStyle w:val="ListParagraph"/>
        <w:numPr>
          <w:ilvl w:val="0"/>
          <w:numId w:val="2"/>
        </w:numPr>
        <w:contextualSpacing/>
        <w:jc w:val="both"/>
        <w:rPr>
          <w:rFonts w:ascii="Aptos" w:hAnsi="Aptos"/>
        </w:rPr>
      </w:pPr>
      <w:r w:rsidRPr="00C72FA5">
        <w:rPr>
          <w:rFonts w:ascii="Aptos" w:hAnsi="Aptos"/>
        </w:rPr>
        <w:t>Reduce the volume of repetitive, low-risk questions handled directly by hotline staff.</w:t>
      </w:r>
    </w:p>
    <w:p w14:paraId="74468A38" w14:textId="77777777" w:rsidR="00A22968" w:rsidRPr="00C72FA5" w:rsidRDefault="00EB2046" w:rsidP="00F13C54">
      <w:pPr>
        <w:pStyle w:val="ListParagraph"/>
        <w:numPr>
          <w:ilvl w:val="0"/>
          <w:numId w:val="2"/>
        </w:numPr>
        <w:contextualSpacing/>
        <w:jc w:val="both"/>
        <w:rPr>
          <w:rFonts w:ascii="Aptos" w:hAnsi="Aptos"/>
        </w:rPr>
      </w:pPr>
      <w:r w:rsidRPr="00C72FA5">
        <w:rPr>
          <w:rFonts w:ascii="Aptos" w:hAnsi="Aptos"/>
        </w:rPr>
        <w:t>Deliver simple approved safety and risk education messages where relevant to the user’s enquiry.</w:t>
      </w:r>
    </w:p>
    <w:p w14:paraId="74468A39" w14:textId="77777777" w:rsidR="00A22968" w:rsidRPr="00C72FA5" w:rsidRDefault="00EB2046" w:rsidP="00F13C54">
      <w:pPr>
        <w:pStyle w:val="ListParagraph"/>
        <w:numPr>
          <w:ilvl w:val="0"/>
          <w:numId w:val="2"/>
        </w:numPr>
        <w:contextualSpacing/>
        <w:jc w:val="both"/>
        <w:rPr>
          <w:rFonts w:ascii="Aptos" w:hAnsi="Aptos"/>
        </w:rPr>
      </w:pPr>
      <w:r w:rsidRPr="00C72FA5">
        <w:rPr>
          <w:rFonts w:ascii="Aptos" w:hAnsi="Aptos"/>
        </w:rPr>
        <w:t>Generate structured management information on enquiry type, volume, language, and routing patterns.</w:t>
      </w:r>
    </w:p>
    <w:p w14:paraId="65915825" w14:textId="77777777" w:rsidR="001C3A7A" w:rsidRDefault="00EB2046" w:rsidP="001C3A7A">
      <w:pPr>
        <w:pStyle w:val="ListParagraph"/>
        <w:numPr>
          <w:ilvl w:val="0"/>
          <w:numId w:val="2"/>
        </w:numPr>
        <w:contextualSpacing/>
        <w:jc w:val="both"/>
        <w:rPr>
          <w:rFonts w:ascii="Aptos" w:hAnsi="Aptos"/>
        </w:rPr>
      </w:pPr>
      <w:r w:rsidRPr="00C72FA5">
        <w:rPr>
          <w:rFonts w:ascii="Aptos" w:hAnsi="Aptos"/>
        </w:rPr>
        <w:t>Transfer full ownership, operational control, and maintenance capability to LMAC upon handover.</w:t>
      </w:r>
    </w:p>
    <w:p w14:paraId="65E5502A" w14:textId="00BCC9AB" w:rsidR="001C3A7A" w:rsidRDefault="001C3A7A" w:rsidP="001C3A7A">
      <w:pPr>
        <w:pStyle w:val="ListParagraph"/>
        <w:numPr>
          <w:ilvl w:val="0"/>
          <w:numId w:val="2"/>
        </w:numPr>
        <w:contextualSpacing/>
        <w:jc w:val="both"/>
        <w:rPr>
          <w:rFonts w:ascii="Aptos" w:hAnsi="Aptos"/>
        </w:rPr>
      </w:pPr>
      <w:r w:rsidRPr="001C3A7A">
        <w:rPr>
          <w:rFonts w:ascii="Aptos" w:hAnsi="Aptos"/>
        </w:rPr>
        <w:t xml:space="preserve">Operationalize the solution in Arabic as the primary language through at least one agreed </w:t>
      </w:r>
      <w:r w:rsidRPr="001C3A7A">
        <w:rPr>
          <w:rFonts w:ascii="Aptos" w:hAnsi="Aptos"/>
          <w:b/>
          <w:bCs/>
        </w:rPr>
        <w:t>digital messaging channel</w:t>
      </w:r>
      <w:r w:rsidRPr="001C3A7A">
        <w:rPr>
          <w:rFonts w:ascii="Aptos" w:hAnsi="Aptos"/>
        </w:rPr>
        <w:t xml:space="preserve">, while assessing and, if feasible, deploying a complementary </w:t>
      </w:r>
      <w:r w:rsidRPr="001C3A7A">
        <w:rPr>
          <w:rFonts w:ascii="Aptos" w:hAnsi="Aptos"/>
          <w:b/>
          <w:bCs/>
        </w:rPr>
        <w:t>structured voice-message intake channel</w:t>
      </w:r>
      <w:r w:rsidRPr="001C3A7A">
        <w:rPr>
          <w:rFonts w:ascii="Aptos" w:hAnsi="Aptos"/>
        </w:rPr>
        <w:t xml:space="preserve"> and/or </w:t>
      </w:r>
      <w:r w:rsidRPr="001C3A7A">
        <w:rPr>
          <w:rFonts w:ascii="Aptos" w:hAnsi="Aptos"/>
          <w:b/>
          <w:bCs/>
        </w:rPr>
        <w:t>automated voice response channel</w:t>
      </w:r>
      <w:r w:rsidRPr="001C3A7A">
        <w:rPr>
          <w:rFonts w:ascii="Aptos" w:hAnsi="Aptos"/>
        </w:rPr>
        <w:t xml:space="preserve"> either within this pilot or as a later phase.</w:t>
      </w:r>
    </w:p>
    <w:p w14:paraId="64DCA21F" w14:textId="77777777" w:rsidR="001C3A7A" w:rsidRPr="001C3A7A" w:rsidRDefault="001C3A7A" w:rsidP="001C3A7A">
      <w:pPr>
        <w:pStyle w:val="ListParagraph"/>
        <w:ind w:left="720"/>
        <w:contextualSpacing/>
        <w:jc w:val="both"/>
        <w:rPr>
          <w:rFonts w:ascii="Aptos" w:hAnsi="Aptos"/>
        </w:rPr>
      </w:pPr>
    </w:p>
    <w:p w14:paraId="11062C2F" w14:textId="5C2C180F" w:rsidR="000C426C" w:rsidRDefault="00D85E86" w:rsidP="001C3A7A">
      <w:pPr>
        <w:contextualSpacing/>
        <w:jc w:val="both"/>
        <w:rPr>
          <w:rFonts w:ascii="Aptos" w:hAnsi="Aptos"/>
        </w:rPr>
      </w:pPr>
      <w:r w:rsidRPr="00D85E86">
        <w:rPr>
          <w:rFonts w:ascii="Aptos" w:hAnsi="Aptos"/>
        </w:rPr>
        <w:t xml:space="preserve">The assignment shall be implemented through a phased approach allowing an informed decision, after the initial assessment and design phases, on whether pilot deployment should proceed </w:t>
      </w:r>
      <w:r w:rsidR="009928C7" w:rsidRPr="009928C7">
        <w:rPr>
          <w:rFonts w:ascii="Aptos" w:hAnsi="Aptos"/>
        </w:rPr>
        <w:t xml:space="preserve">digital messaging (AI chatbot) </w:t>
      </w:r>
      <w:r w:rsidR="009928C7">
        <w:rPr>
          <w:rFonts w:ascii="Aptos" w:hAnsi="Aptos"/>
        </w:rPr>
        <w:t>or</w:t>
      </w:r>
      <w:r w:rsidR="009928C7" w:rsidRPr="009928C7">
        <w:rPr>
          <w:rFonts w:ascii="Aptos" w:hAnsi="Aptos"/>
        </w:rPr>
        <w:t xml:space="preserve"> </w:t>
      </w:r>
      <w:r w:rsidR="009928C7">
        <w:rPr>
          <w:rFonts w:ascii="Aptos" w:hAnsi="Aptos"/>
        </w:rPr>
        <w:t xml:space="preserve">digital messaging </w:t>
      </w:r>
      <w:r w:rsidR="009928C7" w:rsidRPr="009928C7">
        <w:rPr>
          <w:rFonts w:ascii="Aptos" w:hAnsi="Aptos"/>
          <w:i/>
          <w:iCs/>
        </w:rPr>
        <w:t>plus</w:t>
      </w:r>
      <w:r w:rsidR="009928C7">
        <w:rPr>
          <w:rFonts w:ascii="Aptos" w:hAnsi="Aptos"/>
        </w:rPr>
        <w:t xml:space="preserve"> </w:t>
      </w:r>
      <w:r w:rsidR="009928C7" w:rsidRPr="009928C7">
        <w:rPr>
          <w:rFonts w:ascii="Aptos" w:hAnsi="Aptos"/>
        </w:rPr>
        <w:t>an AI voice assistant.</w:t>
      </w:r>
    </w:p>
    <w:p w14:paraId="02AE6AA4" w14:textId="77777777" w:rsidR="003009C6" w:rsidRPr="00611674" w:rsidRDefault="003009C6" w:rsidP="00611674">
      <w:pPr>
        <w:contextualSpacing/>
        <w:jc w:val="both"/>
        <w:rPr>
          <w:rFonts w:ascii="Aptos" w:hAnsi="Aptos"/>
        </w:rPr>
      </w:pPr>
    </w:p>
    <w:p w14:paraId="3627F589" w14:textId="77777777" w:rsidR="001C3A7A" w:rsidRDefault="001C3A7A">
      <w:pPr>
        <w:rPr>
          <w:rFonts w:ascii="Aptos" w:hAnsi="Aptos"/>
          <w:b/>
          <w:bCs/>
          <w:color w:val="C00000"/>
          <w:sz w:val="28"/>
          <w:szCs w:val="28"/>
        </w:rPr>
      </w:pPr>
      <w:r>
        <w:br w:type="page"/>
      </w:r>
    </w:p>
    <w:p w14:paraId="74468A3E" w14:textId="792FB461" w:rsidR="00A22968" w:rsidRPr="00C72FA5" w:rsidRDefault="00EB2046" w:rsidP="000C426C">
      <w:pPr>
        <w:pStyle w:val="Heading1"/>
      </w:pPr>
      <w:bookmarkStart w:id="2" w:name="_Toc228021483"/>
      <w:r w:rsidRPr="00C72FA5">
        <w:lastRenderedPageBreak/>
        <w:t>3. Critical Design Constraints</w:t>
      </w:r>
      <w:bookmarkEnd w:id="2"/>
    </w:p>
    <w:p w14:paraId="74468A40" w14:textId="4EE26A8C" w:rsidR="00A22968" w:rsidRPr="00C72FA5" w:rsidRDefault="00EB2046" w:rsidP="00D85E86">
      <w:pPr>
        <w:spacing w:after="120"/>
        <w:jc w:val="both"/>
        <w:rPr>
          <w:rFonts w:ascii="Aptos" w:hAnsi="Aptos"/>
        </w:rPr>
      </w:pPr>
      <w:r w:rsidRPr="00C72FA5">
        <w:rPr>
          <w:rFonts w:ascii="Aptos" w:hAnsi="Aptos"/>
          <w:color w:val="000000"/>
        </w:rPr>
        <w:t>The following constraints are non-negotiable and must be reflected in the technical proposal. They are not preferences — they are requirements derived from the public safety nature of the service, the official status of the LMAC hotline, and the operational realities of LMAC as a government entity.</w:t>
      </w:r>
    </w:p>
    <w:p w14:paraId="74468A41" w14:textId="1BEDFBCF" w:rsidR="00A22968" w:rsidRPr="00C72FA5" w:rsidRDefault="00EB2046" w:rsidP="00DE786A">
      <w:pPr>
        <w:pStyle w:val="Heading2"/>
      </w:pPr>
      <w:bookmarkStart w:id="3" w:name="_Toc228021484"/>
      <w:r w:rsidRPr="00C72FA5">
        <w:t>3.1</w:t>
      </w:r>
      <w:r w:rsidR="00E403E1" w:rsidRPr="00C72FA5">
        <w:t xml:space="preserve">. </w:t>
      </w:r>
      <w:r w:rsidRPr="00C72FA5">
        <w:t>Controlled Content Only — No Open Generative AI</w:t>
      </w:r>
      <w:bookmarkEnd w:id="3"/>
    </w:p>
    <w:p w14:paraId="74468A43" w14:textId="5064BAA0" w:rsidR="00A22968" w:rsidRPr="00C72FA5" w:rsidRDefault="00EB2046" w:rsidP="00D85E86">
      <w:pPr>
        <w:spacing w:after="120"/>
        <w:jc w:val="both"/>
        <w:rPr>
          <w:rFonts w:ascii="Aptos" w:hAnsi="Aptos"/>
        </w:rPr>
      </w:pPr>
      <w:r w:rsidRPr="00C72FA5">
        <w:rPr>
          <w:rFonts w:ascii="Aptos" w:hAnsi="Aptos"/>
          <w:color w:val="000000"/>
        </w:rPr>
        <w:t>The service must not use open-ended generative AI that responds freely to user input. All responses must be based on a strictly defined, LMAC-approved knowledge base and decision tree. The system must not venture beyond its defined scope under any circumstances. Given that this is an official LMAA/LMAC public safety channel, any unsanctioned response — whether factually incorrect, politically sensitive, culturally inappropriate, or simply off-topic — carries institutional risk for LMAC. Retrieval-based or tightly constrained logic-based architectures are required.</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A22968" w:rsidRPr="00C72FA5" w14:paraId="74468A45" w14:textId="77777777" w:rsidTr="00DB48CF">
        <w:tc>
          <w:tcPr>
            <w:tcW w:w="9026" w:type="dxa"/>
            <w:tcBorders>
              <w:top w:val="single" w:sz="4" w:space="0" w:color="7B1A1A"/>
              <w:left w:val="single" w:sz="12" w:space="0" w:color="7B1A1A"/>
              <w:bottom w:val="single" w:sz="1" w:space="0" w:color="7B1A1A"/>
              <w:right w:val="single" w:sz="1" w:space="0" w:color="7B1A1A"/>
            </w:tcBorders>
            <w:shd w:val="clear" w:color="auto" w:fill="FFEBEB"/>
            <w:tcMar>
              <w:top w:w="100" w:type="dxa"/>
              <w:left w:w="160" w:type="dxa"/>
              <w:bottom w:w="100" w:type="dxa"/>
              <w:right w:w="160" w:type="dxa"/>
            </w:tcMar>
          </w:tcPr>
          <w:p w14:paraId="74468A44" w14:textId="5E6C232B" w:rsidR="00A22968" w:rsidRPr="00C72FA5" w:rsidRDefault="00EB2046" w:rsidP="00D85E86">
            <w:pPr>
              <w:spacing w:after="120"/>
              <w:jc w:val="both"/>
              <w:rPr>
                <w:rFonts w:ascii="Aptos" w:hAnsi="Aptos"/>
              </w:rPr>
            </w:pPr>
            <w:r w:rsidRPr="00C72FA5">
              <w:rPr>
                <w:rFonts w:ascii="Aptos" w:hAnsi="Aptos"/>
                <w:color w:val="7B1A1A"/>
                <w:sz w:val="20"/>
                <w:szCs w:val="20"/>
              </w:rPr>
              <w:t xml:space="preserve">The service provider must clearly explain in their proposal how the system prevents the </w:t>
            </w:r>
            <w:r w:rsidR="00525B47">
              <w:rPr>
                <w:rFonts w:ascii="Aptos" w:hAnsi="Aptos"/>
                <w:color w:val="7B1A1A"/>
                <w:sz w:val="20"/>
                <w:szCs w:val="20"/>
              </w:rPr>
              <w:t xml:space="preserve">system </w:t>
            </w:r>
            <w:r w:rsidRPr="00C72FA5">
              <w:rPr>
                <w:rFonts w:ascii="Aptos" w:hAnsi="Aptos"/>
                <w:color w:val="7B1A1A"/>
                <w:sz w:val="20"/>
                <w:szCs w:val="20"/>
              </w:rPr>
              <w:t>from responding outside its approved knowledge base. Proposals relying on unconstrained large language models without robust guardrails will not be considered.</w:t>
            </w:r>
          </w:p>
        </w:tc>
      </w:tr>
    </w:tbl>
    <w:p w14:paraId="74468A47" w14:textId="321455C8" w:rsidR="00A22968" w:rsidRPr="00C72FA5" w:rsidRDefault="00EB2046" w:rsidP="00DE786A">
      <w:pPr>
        <w:pStyle w:val="Heading2"/>
      </w:pPr>
      <w:bookmarkStart w:id="4" w:name="_Toc228021485"/>
      <w:r w:rsidRPr="00C72FA5">
        <w:t>3.2</w:t>
      </w:r>
      <w:r w:rsidR="0065680F" w:rsidRPr="00C72FA5">
        <w:t xml:space="preserve">. </w:t>
      </w:r>
      <w:r w:rsidRPr="00C72FA5">
        <w:t>Mandatory Fallback and Escalation</w:t>
      </w:r>
      <w:bookmarkEnd w:id="4"/>
    </w:p>
    <w:p w14:paraId="74468A48" w14:textId="77777777" w:rsidR="00A22968" w:rsidRPr="00C72FA5" w:rsidRDefault="00EB2046" w:rsidP="00F13C54">
      <w:pPr>
        <w:contextualSpacing/>
        <w:jc w:val="both"/>
        <w:rPr>
          <w:rFonts w:ascii="Aptos" w:hAnsi="Aptos"/>
        </w:rPr>
      </w:pPr>
      <w:r w:rsidRPr="00C72FA5">
        <w:rPr>
          <w:rFonts w:ascii="Aptos" w:hAnsi="Aptos"/>
          <w:color w:val="000000"/>
        </w:rPr>
        <w:t>The system must have a clearly defined and reliable fallback at every point in the conversation flow. Whenever a user enquiry is urgent, unclear, emotionally distressed, potentially sensitive, or outside the system’s defined scope, the service must immediately escalate: directing the user to the hotline number, a human operator, or informing them clearly that they will be contacted by LMAC staff. Fallback must be the default rather than the exception. The system must never leave a user without a clear next step.</w:t>
      </w:r>
    </w:p>
    <w:p w14:paraId="74468A49" w14:textId="77777777" w:rsidR="00A22968" w:rsidRPr="00C72FA5" w:rsidRDefault="00A22968" w:rsidP="00F13C54">
      <w:pPr>
        <w:contextualSpacing/>
        <w:jc w:val="both"/>
        <w:rPr>
          <w:rFonts w:ascii="Aptos" w:hAnsi="Aptos"/>
        </w:rPr>
      </w:pPr>
    </w:p>
    <w:p w14:paraId="74468A4A" w14:textId="0A307211" w:rsidR="00A22968" w:rsidRPr="00C72FA5" w:rsidRDefault="00EB2046" w:rsidP="00DE786A">
      <w:pPr>
        <w:pStyle w:val="Heading2"/>
      </w:pPr>
      <w:bookmarkStart w:id="5" w:name="_Toc228021486"/>
      <w:r w:rsidRPr="00C72FA5">
        <w:t>3.3</w:t>
      </w:r>
      <w:r w:rsidR="00244ADE" w:rsidRPr="00C72FA5">
        <w:t xml:space="preserve">. </w:t>
      </w:r>
      <w:r w:rsidRPr="00C72FA5">
        <w:t>Arabic NLP as Primary Language Risk</w:t>
      </w:r>
      <w:bookmarkEnd w:id="5"/>
    </w:p>
    <w:p w14:paraId="74468A4B" w14:textId="2377117A" w:rsidR="00A22968" w:rsidRPr="00C72FA5" w:rsidRDefault="00EB2046" w:rsidP="00F13C54">
      <w:pPr>
        <w:contextualSpacing/>
        <w:jc w:val="both"/>
        <w:rPr>
          <w:rFonts w:ascii="Aptos" w:hAnsi="Aptos"/>
        </w:rPr>
      </w:pPr>
      <w:r w:rsidRPr="00C72FA5">
        <w:rPr>
          <w:rFonts w:ascii="Aptos" w:hAnsi="Aptos"/>
          <w:color w:val="000000"/>
        </w:rPr>
        <w:t xml:space="preserve">Arabic is the primary language of the service and the language in which the vast majority of interactions are expected to occur. </w:t>
      </w:r>
      <w:r w:rsidR="00DE786A" w:rsidRPr="00DE786A">
        <w:rPr>
          <w:rFonts w:ascii="Aptos" w:hAnsi="Aptos"/>
          <w:color w:val="000000"/>
        </w:rPr>
        <w:t xml:space="preserve">Arabic must support Lebanese user inputs and deliver outputs in an official, clear Arabic style acceptable for public service communication, with Lebanese phrasing where appropriate. </w:t>
      </w:r>
      <w:r w:rsidRPr="00C72FA5">
        <w:rPr>
          <w:rFonts w:ascii="Aptos" w:hAnsi="Aptos"/>
          <w:color w:val="000000"/>
        </w:rPr>
        <w:t xml:space="preserve">This represents the most significant technical risk in the entire assignment. </w:t>
      </w:r>
      <w:r w:rsidR="00A07E0F">
        <w:rPr>
          <w:rFonts w:ascii="Aptos" w:hAnsi="Aptos"/>
          <w:color w:val="000000"/>
        </w:rPr>
        <w:t xml:space="preserve">Many </w:t>
      </w:r>
      <w:r w:rsidRPr="00C72FA5">
        <w:rPr>
          <w:rFonts w:ascii="Aptos" w:hAnsi="Aptos"/>
          <w:color w:val="000000"/>
        </w:rPr>
        <w:t>commercial voice AI and chatbot platforms perform poorly on Arabic in general and on Lebanese Arabic in particular. Voice recognition accuracy, natural language understanding, and response generation in Arabic must all be validated by the service provider during the inception phase before the platform selection is confirmed.</w:t>
      </w:r>
    </w:p>
    <w:p w14:paraId="74468A4C" w14:textId="77777777" w:rsidR="00A22968" w:rsidRPr="00C72FA5" w:rsidRDefault="00A22968" w:rsidP="00F13C54">
      <w:pPr>
        <w:contextualSpacing/>
        <w:jc w:val="both"/>
        <w:rPr>
          <w:rFonts w:ascii="Aptos" w:hAnsi="Aptos"/>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A22968" w:rsidRPr="00C72FA5" w14:paraId="74468A4E" w14:textId="77777777" w:rsidTr="00DB48CF">
        <w:tc>
          <w:tcPr>
            <w:tcW w:w="9026" w:type="dxa"/>
            <w:tcBorders>
              <w:top w:val="single" w:sz="4" w:space="0" w:color="7B1A1A"/>
              <w:left w:val="single" w:sz="12" w:space="0" w:color="7B1A1A"/>
              <w:bottom w:val="single" w:sz="1" w:space="0" w:color="7B1A1A"/>
              <w:right w:val="single" w:sz="1" w:space="0" w:color="7B1A1A"/>
            </w:tcBorders>
            <w:shd w:val="clear" w:color="auto" w:fill="FFEBEB"/>
            <w:tcMar>
              <w:top w:w="100" w:type="dxa"/>
              <w:left w:w="160" w:type="dxa"/>
              <w:bottom w:w="100" w:type="dxa"/>
              <w:right w:w="160" w:type="dxa"/>
            </w:tcMar>
          </w:tcPr>
          <w:p w14:paraId="74468A4D" w14:textId="77777777" w:rsidR="00A22968" w:rsidRPr="00C72FA5" w:rsidRDefault="00EB2046" w:rsidP="00F13C54">
            <w:pPr>
              <w:contextualSpacing/>
              <w:jc w:val="both"/>
              <w:rPr>
                <w:rFonts w:ascii="Aptos" w:hAnsi="Aptos"/>
              </w:rPr>
            </w:pPr>
            <w:r w:rsidRPr="00C72FA5">
              <w:rPr>
                <w:rFonts w:ascii="Aptos" w:hAnsi="Aptos"/>
                <w:color w:val="7B1A1A"/>
                <w:sz w:val="20"/>
                <w:szCs w:val="20"/>
              </w:rPr>
              <w:t>Proposals must include a specific technical explanation of how Arabic NLP quality will be validated and what platform choices have been evaluated for Arabic performance. Vague references to “multilingual support” without Arabic-specific evidence will be treated as insufficient.</w:t>
            </w:r>
          </w:p>
        </w:tc>
      </w:tr>
    </w:tbl>
    <w:p w14:paraId="74468A4F" w14:textId="77777777" w:rsidR="00A22968" w:rsidRPr="00C72FA5" w:rsidRDefault="00A22968" w:rsidP="00F13C54">
      <w:pPr>
        <w:contextualSpacing/>
        <w:jc w:val="both"/>
        <w:rPr>
          <w:rFonts w:ascii="Aptos" w:hAnsi="Aptos"/>
        </w:rPr>
      </w:pPr>
    </w:p>
    <w:p w14:paraId="74468A50" w14:textId="77777777" w:rsidR="00A22968" w:rsidRPr="00C72FA5" w:rsidRDefault="00EB2046" w:rsidP="00F13C54">
      <w:pPr>
        <w:contextualSpacing/>
        <w:jc w:val="both"/>
        <w:rPr>
          <w:rFonts w:ascii="Aptos" w:hAnsi="Aptos"/>
        </w:rPr>
      </w:pPr>
      <w:r w:rsidRPr="00C72FA5">
        <w:rPr>
          <w:rFonts w:ascii="Aptos" w:hAnsi="Aptos"/>
          <w:color w:val="000000"/>
        </w:rPr>
        <w:t>The service provider must include at least one team member with demonstrated Arabic NLP technical expertise and at least one team member physically based in Lebanon with native or near-native Arabic language ability. These are mandatory requirements, not desirable attributes.</w:t>
      </w:r>
    </w:p>
    <w:p w14:paraId="74468A51" w14:textId="77777777" w:rsidR="00A22968" w:rsidRPr="00C72FA5" w:rsidRDefault="00A22968" w:rsidP="00F13C54">
      <w:pPr>
        <w:contextualSpacing/>
        <w:jc w:val="both"/>
        <w:rPr>
          <w:rFonts w:ascii="Aptos" w:hAnsi="Aptos"/>
        </w:rPr>
      </w:pPr>
    </w:p>
    <w:p w14:paraId="74468A52" w14:textId="79DB7A17" w:rsidR="00A22968" w:rsidRPr="00DE786A" w:rsidRDefault="00EB2046" w:rsidP="00DE786A">
      <w:pPr>
        <w:pStyle w:val="Heading2"/>
      </w:pPr>
      <w:bookmarkStart w:id="6" w:name="_Toc228021487"/>
      <w:r w:rsidRPr="00DE786A">
        <w:t>3.4</w:t>
      </w:r>
      <w:r w:rsidR="00244ADE" w:rsidRPr="00DE786A">
        <w:t xml:space="preserve">. </w:t>
      </w:r>
      <w:r w:rsidRPr="00DE786A">
        <w:t>Low-Code / No-Code Sustainability</w:t>
      </w:r>
      <w:bookmarkEnd w:id="6"/>
    </w:p>
    <w:p w14:paraId="74468A53" w14:textId="77777777" w:rsidR="00A22968" w:rsidRPr="00C72FA5" w:rsidRDefault="00EB2046" w:rsidP="00F13C54">
      <w:pPr>
        <w:contextualSpacing/>
        <w:jc w:val="both"/>
        <w:rPr>
          <w:rFonts w:ascii="Aptos" w:hAnsi="Aptos"/>
        </w:rPr>
      </w:pPr>
      <w:r w:rsidRPr="00C72FA5">
        <w:rPr>
          <w:rFonts w:ascii="Aptos" w:hAnsi="Aptos"/>
          <w:color w:val="000000"/>
        </w:rPr>
        <w:t>Following handover, routine content updates, referral pathway changes, and hotline number amendments must be performable by designated LMAC staff without technical support from the vendor. The administrative interface must be genuinely usable by non-IT personnel. Full vendor lock-in is unacceptable. The system architecture, all content, conversation flows, and configuration must be fully documented and transferable.</w:t>
      </w:r>
    </w:p>
    <w:p w14:paraId="74468A54" w14:textId="77777777" w:rsidR="00A22968" w:rsidRPr="00C72FA5" w:rsidRDefault="00A22968" w:rsidP="00F13C54">
      <w:pPr>
        <w:contextualSpacing/>
        <w:jc w:val="both"/>
        <w:rPr>
          <w:rFonts w:ascii="Aptos" w:hAnsi="Aptos"/>
        </w:rPr>
      </w:pPr>
    </w:p>
    <w:p w14:paraId="74468A55" w14:textId="3D9C1584" w:rsidR="00A22968" w:rsidRPr="00C72FA5" w:rsidRDefault="00EB2046" w:rsidP="00DE786A">
      <w:pPr>
        <w:pStyle w:val="Heading2"/>
      </w:pPr>
      <w:bookmarkStart w:id="7" w:name="_Toc228021488"/>
      <w:r w:rsidRPr="00C72FA5">
        <w:t>3.5</w:t>
      </w:r>
      <w:r w:rsidR="00244ADE" w:rsidRPr="00C72FA5">
        <w:t xml:space="preserve">. </w:t>
      </w:r>
      <w:r w:rsidRPr="00C72FA5">
        <w:t>Ownership</w:t>
      </w:r>
      <w:r w:rsidR="007C69B0">
        <w:t>, Transfer, and Reuse Rights</w:t>
      </w:r>
      <w:bookmarkEnd w:id="7"/>
    </w:p>
    <w:p w14:paraId="1931DFE0" w14:textId="77777777" w:rsidR="00316AEA" w:rsidRPr="00316AEA" w:rsidRDefault="00316AEA" w:rsidP="00316AEA">
      <w:pPr>
        <w:contextualSpacing/>
        <w:jc w:val="both"/>
        <w:rPr>
          <w:rFonts w:ascii="Aptos" w:hAnsi="Aptos"/>
          <w:color w:val="000000"/>
        </w:rPr>
      </w:pPr>
      <w:r w:rsidRPr="00316AEA">
        <w:rPr>
          <w:rFonts w:ascii="Aptos" w:hAnsi="Aptos"/>
          <w:color w:val="000000"/>
        </w:rPr>
        <w:t>LMAC/LMAA shall be the operational owner of the deployed service, including its live configuration, service data, content, administrative access required for operation, and all project-specific configurations necessary to manage the service after handover.</w:t>
      </w:r>
    </w:p>
    <w:p w14:paraId="29665D6F" w14:textId="77777777" w:rsidR="00316AEA" w:rsidRPr="00316AEA" w:rsidRDefault="00316AEA" w:rsidP="00316AEA">
      <w:pPr>
        <w:contextualSpacing/>
        <w:jc w:val="both"/>
        <w:rPr>
          <w:rFonts w:ascii="Aptos" w:hAnsi="Aptos"/>
          <w:color w:val="000000"/>
        </w:rPr>
      </w:pPr>
      <w:r w:rsidRPr="00316AEA">
        <w:rPr>
          <w:rFonts w:ascii="Aptos" w:hAnsi="Aptos"/>
          <w:color w:val="000000"/>
        </w:rPr>
        <w:t>The service provider shall transfer to LMAC, at handover, all project-specific assets necessary for continued operation and administration of the deployed service, including approved content, conversation flows, configurations, knowledge base structure, administrative documentation, user guides, technical documentation, credential records, and exportable service data, subject where applicable to the terms of any third-party platform used.</w:t>
      </w:r>
    </w:p>
    <w:p w14:paraId="571B229F" w14:textId="1B64D761" w:rsidR="00316AEA" w:rsidRPr="00316AEA" w:rsidRDefault="00316AEA" w:rsidP="00316AEA">
      <w:pPr>
        <w:contextualSpacing/>
        <w:jc w:val="both"/>
        <w:rPr>
          <w:rFonts w:ascii="Aptos" w:hAnsi="Aptos"/>
          <w:color w:val="000000"/>
        </w:rPr>
      </w:pPr>
      <w:r w:rsidRPr="00316AEA">
        <w:rPr>
          <w:rFonts w:ascii="Aptos" w:hAnsi="Aptos"/>
          <w:color w:val="000000"/>
        </w:rPr>
        <w:t>HAMAP</w:t>
      </w:r>
      <w:r w:rsidR="00F55AC3">
        <w:rPr>
          <w:rFonts w:ascii="Aptos" w:hAnsi="Aptos"/>
          <w:color w:val="000000"/>
        </w:rPr>
        <w:t>-</w:t>
      </w:r>
      <w:r w:rsidRPr="00316AEA">
        <w:rPr>
          <w:rFonts w:ascii="Aptos" w:hAnsi="Aptos"/>
          <w:color w:val="000000"/>
        </w:rPr>
        <w:t>Humanitaire shall receive, in parallel, a full reusable project package sufficient to understand, replicate, adapt, and re-deploy the solution in other contexts without having to restart the design process from zero. This package shall include all project-specific methodologies, structured content architecture, conversation design logic, prompt or instruction structures where applicable, workflow logic, forms, templates, documentation, and other non-account-bound materials developed under this assignment.</w:t>
      </w:r>
    </w:p>
    <w:p w14:paraId="470C098C" w14:textId="77777777" w:rsidR="00316AEA" w:rsidRPr="00316AEA" w:rsidRDefault="00316AEA" w:rsidP="00316AEA">
      <w:pPr>
        <w:contextualSpacing/>
        <w:jc w:val="both"/>
        <w:rPr>
          <w:rFonts w:ascii="Aptos" w:hAnsi="Aptos"/>
          <w:color w:val="000000"/>
        </w:rPr>
      </w:pPr>
      <w:r w:rsidRPr="00316AEA">
        <w:rPr>
          <w:rFonts w:ascii="Aptos" w:hAnsi="Aptos"/>
          <w:color w:val="000000"/>
        </w:rPr>
        <w:t>For the avoidance of doubt, the service provider may retain ownership of its pre-existing proprietary tools, generic internal methods, and any third-party platform intellectual property not created specifically for this assignment. However, no such arrangement shall prevent LMAC from operating the deployed service independently within the agreed technical environment, nor prevent HAMAP from reusing the project outputs and developed materials to duplicate or adapt the approach in future projects.</w:t>
      </w:r>
    </w:p>
    <w:p w14:paraId="33D72D41" w14:textId="77777777" w:rsidR="00316AEA" w:rsidRPr="00316AEA" w:rsidRDefault="00316AEA" w:rsidP="00316AEA">
      <w:pPr>
        <w:contextualSpacing/>
        <w:jc w:val="both"/>
        <w:rPr>
          <w:rFonts w:ascii="Aptos" w:hAnsi="Aptos"/>
          <w:color w:val="000000"/>
        </w:rPr>
      </w:pPr>
      <w:r w:rsidRPr="00316AEA">
        <w:rPr>
          <w:rFonts w:ascii="Aptos" w:hAnsi="Aptos"/>
          <w:color w:val="000000"/>
        </w:rPr>
        <w:t>The provider shall not structure the assignment in a manner that creates avoidable dependency through withholding of project-specific configurations, non-transfer of developed materials, or lack of usable documentation.</w:t>
      </w:r>
    </w:p>
    <w:p w14:paraId="6F649DA1" w14:textId="7E8A4459" w:rsidR="00282BAD" w:rsidRPr="00282BAD" w:rsidRDefault="00282BAD" w:rsidP="00282BAD">
      <w:pPr>
        <w:contextualSpacing/>
        <w:jc w:val="both"/>
        <w:rPr>
          <w:rFonts w:ascii="Aptos" w:hAnsi="Aptos"/>
          <w:b/>
          <w:bCs/>
        </w:rPr>
      </w:pPr>
      <w:r w:rsidRPr="00282BAD">
        <w:rPr>
          <w:rFonts w:ascii="Aptos" w:hAnsi="Aptos"/>
          <w:b/>
          <w:bCs/>
        </w:rPr>
        <w:t>Th</w:t>
      </w:r>
      <w:r w:rsidR="00F55AC3">
        <w:rPr>
          <w:rFonts w:ascii="Aptos" w:hAnsi="Aptos"/>
          <w:b/>
          <w:bCs/>
        </w:rPr>
        <w:t>e</w:t>
      </w:r>
      <w:r w:rsidRPr="00282BAD">
        <w:rPr>
          <w:rFonts w:ascii="Aptos" w:hAnsi="Aptos"/>
          <w:b/>
          <w:bCs/>
        </w:rPr>
        <w:t>s</w:t>
      </w:r>
      <w:r w:rsidR="00F55AC3">
        <w:rPr>
          <w:rFonts w:ascii="Aptos" w:hAnsi="Aptos"/>
          <w:b/>
          <w:bCs/>
        </w:rPr>
        <w:t>e</w:t>
      </w:r>
      <w:r w:rsidRPr="00282BAD">
        <w:rPr>
          <w:rFonts w:ascii="Aptos" w:hAnsi="Aptos"/>
          <w:b/>
          <w:bCs/>
        </w:rPr>
        <w:t xml:space="preserve"> ownership principle</w:t>
      </w:r>
      <w:r w:rsidR="00F55AC3">
        <w:rPr>
          <w:rFonts w:ascii="Aptos" w:hAnsi="Aptos"/>
          <w:b/>
          <w:bCs/>
        </w:rPr>
        <w:t>s</w:t>
      </w:r>
      <w:r w:rsidRPr="00282BAD">
        <w:rPr>
          <w:rFonts w:ascii="Aptos" w:hAnsi="Aptos"/>
          <w:b/>
          <w:bCs/>
        </w:rPr>
        <w:t xml:space="preserve"> shall apply not only at handover, but from the implementation phase onward wherever technically feasible.</w:t>
      </w:r>
    </w:p>
    <w:p w14:paraId="74468A57" w14:textId="77777777" w:rsidR="00A22968" w:rsidRPr="00C72FA5" w:rsidRDefault="00A22968" w:rsidP="00F13C54">
      <w:pPr>
        <w:contextualSpacing/>
        <w:jc w:val="both"/>
        <w:rPr>
          <w:rFonts w:ascii="Aptos" w:hAnsi="Aptos"/>
        </w:rPr>
      </w:pPr>
    </w:p>
    <w:p w14:paraId="74468A58" w14:textId="3FFA0081" w:rsidR="00A22968" w:rsidRPr="00C72FA5" w:rsidRDefault="00EB2046" w:rsidP="00DE786A">
      <w:pPr>
        <w:pStyle w:val="Heading2"/>
      </w:pPr>
      <w:bookmarkStart w:id="8" w:name="_Toc228021489"/>
      <w:r w:rsidRPr="00C72FA5">
        <w:t>3.6</w:t>
      </w:r>
      <w:r w:rsidR="00244ADE" w:rsidRPr="00C72FA5">
        <w:t xml:space="preserve">. </w:t>
      </w:r>
      <w:r w:rsidRPr="00C72FA5">
        <w:t>Predictable and Sustainable Running Costs</w:t>
      </w:r>
      <w:bookmarkEnd w:id="8"/>
    </w:p>
    <w:p w14:paraId="74468A59" w14:textId="77777777" w:rsidR="00A22968" w:rsidRPr="00C72FA5" w:rsidRDefault="00EB2046" w:rsidP="00F13C54">
      <w:pPr>
        <w:contextualSpacing/>
        <w:jc w:val="both"/>
        <w:rPr>
          <w:rFonts w:ascii="Aptos" w:hAnsi="Aptos"/>
        </w:rPr>
      </w:pPr>
      <w:r w:rsidRPr="00C72FA5">
        <w:rPr>
          <w:rFonts w:ascii="Aptos" w:hAnsi="Aptos"/>
          <w:color w:val="000000"/>
        </w:rPr>
        <w:t>Monthly operational costs after handover must be predictable, documented in advance, and manageable within a government entity’s operational budget. The service provider must present a clear breakdown of recurring costs (platform fees, API costs, hosting, etc.) in their financial proposal. Target: below USD 200/month, ideally below USD 50/month for the pilot scope. Solutions with opaque, variable, or potentially escalating running costs will be scored accordingly.</w:t>
      </w:r>
    </w:p>
    <w:p w14:paraId="74468A5A" w14:textId="77777777" w:rsidR="00A22968" w:rsidRPr="00C72FA5" w:rsidRDefault="00A22968" w:rsidP="00F13C54">
      <w:pPr>
        <w:contextualSpacing/>
        <w:jc w:val="both"/>
        <w:rPr>
          <w:rFonts w:ascii="Aptos" w:hAnsi="Aptos"/>
        </w:rPr>
      </w:pPr>
    </w:p>
    <w:p w14:paraId="74468A5B" w14:textId="45B30CF8" w:rsidR="00A22968" w:rsidRPr="00C72FA5" w:rsidRDefault="00EB2046" w:rsidP="00DE786A">
      <w:pPr>
        <w:pStyle w:val="Heading2"/>
      </w:pPr>
      <w:bookmarkStart w:id="9" w:name="_Toc228021490"/>
      <w:r w:rsidRPr="00C72FA5">
        <w:t>3.7</w:t>
      </w:r>
      <w:r w:rsidR="00244ADE" w:rsidRPr="00C72FA5">
        <w:t xml:space="preserve">. </w:t>
      </w:r>
      <w:r w:rsidRPr="00C72FA5">
        <w:t>Data Protection and User Privacy</w:t>
      </w:r>
      <w:bookmarkEnd w:id="9"/>
    </w:p>
    <w:p w14:paraId="74468A5C" w14:textId="77777777" w:rsidR="00A22968" w:rsidRPr="00C72FA5" w:rsidRDefault="00EB2046" w:rsidP="00F13C54">
      <w:pPr>
        <w:contextualSpacing/>
        <w:jc w:val="both"/>
        <w:rPr>
          <w:rFonts w:ascii="Aptos" w:hAnsi="Aptos"/>
        </w:rPr>
      </w:pPr>
      <w:r w:rsidRPr="00C72FA5">
        <w:rPr>
          <w:rFonts w:ascii="Aptos" w:hAnsi="Aptos"/>
          <w:color w:val="000000"/>
        </w:rPr>
        <w:t>Lebanon does not currently have a comprehensive data protection law equivalent to GDPR. GDPR principles will be applied as the reference standard for this assignment. The service must collect only the minimum information necessary for its defined function. Call and message logs must be protected, access-controlled, and retained only for defined periods. Users must be clearly informed that they are interacting with an automated service. The provider must explain data storage location, access controls, retention periods, and backup arrangements in their proposal.</w:t>
      </w:r>
    </w:p>
    <w:p w14:paraId="74468A5D" w14:textId="77777777" w:rsidR="00A22968" w:rsidRPr="00C72FA5" w:rsidRDefault="00A22968" w:rsidP="00F13C54">
      <w:pPr>
        <w:contextualSpacing/>
        <w:jc w:val="both"/>
        <w:rPr>
          <w:rFonts w:ascii="Aptos" w:hAnsi="Aptos"/>
        </w:rPr>
      </w:pPr>
    </w:p>
    <w:p w14:paraId="234CD67F" w14:textId="77777777" w:rsidR="00702026" w:rsidRDefault="00702026">
      <w:pPr>
        <w:rPr>
          <w:rFonts w:ascii="Aptos" w:hAnsi="Aptos"/>
          <w:b/>
          <w:bCs/>
          <w:color w:val="C00000"/>
          <w:sz w:val="28"/>
          <w:szCs w:val="28"/>
        </w:rPr>
      </w:pPr>
      <w:r>
        <w:br w:type="page"/>
      </w:r>
    </w:p>
    <w:p w14:paraId="74468A5F" w14:textId="3607EBC0" w:rsidR="00A22968" w:rsidRPr="00C72FA5" w:rsidRDefault="00EB2046" w:rsidP="000C426C">
      <w:pPr>
        <w:pStyle w:val="Heading1"/>
      </w:pPr>
      <w:bookmarkStart w:id="10" w:name="_Toc228021491"/>
      <w:r w:rsidRPr="00DE786A">
        <w:lastRenderedPageBreak/>
        <w:t>4. Pilot-First Approach and Scalability</w:t>
      </w:r>
      <w:bookmarkEnd w:id="10"/>
    </w:p>
    <w:p w14:paraId="1B1E7100" w14:textId="4258C626" w:rsidR="00B966F4" w:rsidRDefault="00EB2046" w:rsidP="00E11A34">
      <w:pPr>
        <w:spacing w:after="120"/>
        <w:jc w:val="both"/>
        <w:rPr>
          <w:rFonts w:ascii="Aptos" w:hAnsi="Aptos"/>
          <w:color w:val="000000"/>
        </w:rPr>
      </w:pPr>
      <w:r w:rsidRPr="00C72FA5">
        <w:rPr>
          <w:rFonts w:ascii="Aptos" w:hAnsi="Aptos"/>
          <w:color w:val="000000"/>
        </w:rPr>
        <w:t xml:space="preserve">This assignment is explicitly </w:t>
      </w:r>
      <w:r w:rsidR="00AF1317">
        <w:rPr>
          <w:rFonts w:ascii="Aptos" w:hAnsi="Aptos"/>
          <w:color w:val="000000"/>
        </w:rPr>
        <w:t xml:space="preserve">scoped to be both </w:t>
      </w:r>
      <w:r w:rsidRPr="00C72FA5">
        <w:rPr>
          <w:rFonts w:ascii="Aptos" w:hAnsi="Aptos"/>
          <w:color w:val="000000"/>
        </w:rPr>
        <w:t>a pilot</w:t>
      </w:r>
      <w:r w:rsidR="00AF1317">
        <w:rPr>
          <w:rFonts w:ascii="Aptos" w:hAnsi="Aptos"/>
          <w:color w:val="000000"/>
        </w:rPr>
        <w:t xml:space="preserve">-first and </w:t>
      </w:r>
      <w:r w:rsidR="005A5077">
        <w:rPr>
          <w:rFonts w:ascii="Aptos" w:hAnsi="Aptos"/>
          <w:color w:val="000000"/>
        </w:rPr>
        <w:t xml:space="preserve">scalable </w:t>
      </w:r>
      <w:r w:rsidR="00AF1317">
        <w:rPr>
          <w:rFonts w:ascii="Aptos" w:hAnsi="Aptos"/>
          <w:color w:val="000000"/>
        </w:rPr>
        <w:t>phased approach</w:t>
      </w:r>
      <w:r w:rsidRPr="00C72FA5">
        <w:rPr>
          <w:rFonts w:ascii="Aptos" w:hAnsi="Aptos"/>
          <w:color w:val="000000"/>
        </w:rPr>
        <w:t>. The pilot is designed to demonstrate the concept, validate the Arabic NLP approach, and build LMAC’s internal confidence and capability</w:t>
      </w:r>
      <w:r w:rsidR="007B1D79">
        <w:rPr>
          <w:rFonts w:ascii="Aptos" w:hAnsi="Aptos"/>
          <w:color w:val="000000"/>
        </w:rPr>
        <w:t xml:space="preserve">, and </w:t>
      </w:r>
      <w:r w:rsidR="004E16D2">
        <w:rPr>
          <w:rFonts w:ascii="Aptos" w:hAnsi="Aptos"/>
          <w:color w:val="000000"/>
        </w:rPr>
        <w:t xml:space="preserve">- </w:t>
      </w:r>
      <w:r w:rsidR="007B1D79">
        <w:rPr>
          <w:rFonts w:ascii="Aptos" w:hAnsi="Aptos"/>
          <w:color w:val="000000"/>
        </w:rPr>
        <w:t xml:space="preserve">if </w:t>
      </w:r>
      <w:r w:rsidR="004E16D2">
        <w:rPr>
          <w:rFonts w:ascii="Aptos" w:hAnsi="Aptos"/>
          <w:color w:val="000000"/>
        </w:rPr>
        <w:t xml:space="preserve">successful – </w:t>
      </w:r>
      <w:r w:rsidR="007B1D79">
        <w:rPr>
          <w:rFonts w:ascii="Aptos" w:hAnsi="Aptos"/>
          <w:color w:val="000000"/>
        </w:rPr>
        <w:t xml:space="preserve">launch a </w:t>
      </w:r>
      <w:r w:rsidRPr="00C72FA5">
        <w:rPr>
          <w:rFonts w:ascii="Aptos" w:hAnsi="Aptos"/>
          <w:color w:val="000000"/>
        </w:rPr>
        <w:t>wider rollout.</w:t>
      </w:r>
    </w:p>
    <w:p w14:paraId="260A7B41" w14:textId="4840DC05" w:rsidR="00B966F4" w:rsidRPr="00B966F4" w:rsidRDefault="00B966F4" w:rsidP="00B966F4">
      <w:pPr>
        <w:spacing w:after="120"/>
        <w:jc w:val="both"/>
        <w:rPr>
          <w:rFonts w:ascii="Aptos" w:hAnsi="Aptos"/>
        </w:rPr>
      </w:pPr>
      <w:r w:rsidRPr="00B966F4">
        <w:rPr>
          <w:rFonts w:ascii="Aptos" w:hAnsi="Aptos"/>
        </w:rPr>
        <w:t>For risk-management, budget-control, and technical validation purposes, the assignment is structured so that LMAC and HAMAP may initially contract only the early assessment and design phases. Continuation beyond these initial phases shall depend on the findings of the inception and design work, in particular with regard to Arabic NLP quality, voice-channel feasibility, overall cost, sustainability, and operational fit for purpose.</w:t>
      </w:r>
    </w:p>
    <w:p w14:paraId="7B273B36" w14:textId="16AC75AE" w:rsidR="00B966F4" w:rsidRPr="00B966F4" w:rsidRDefault="00B966F4" w:rsidP="00B966F4">
      <w:pPr>
        <w:spacing w:after="120"/>
        <w:jc w:val="both"/>
        <w:rPr>
          <w:rFonts w:ascii="Aptos" w:hAnsi="Aptos"/>
        </w:rPr>
      </w:pPr>
      <w:r w:rsidRPr="00B966F4">
        <w:rPr>
          <w:rFonts w:ascii="Aptos" w:hAnsi="Aptos"/>
        </w:rPr>
        <w:t xml:space="preserve">On the basis of these findings, LMAC and HAMAP </w:t>
      </w:r>
      <w:r>
        <w:rPr>
          <w:rFonts w:ascii="Aptos" w:hAnsi="Aptos"/>
        </w:rPr>
        <w:t xml:space="preserve">will </w:t>
      </w:r>
      <w:r w:rsidRPr="00B966F4">
        <w:rPr>
          <w:rFonts w:ascii="Aptos" w:hAnsi="Aptos"/>
        </w:rPr>
        <w:t>decide to proceed under one of two continuation pathways:</w:t>
      </w:r>
    </w:p>
    <w:p w14:paraId="23AED534" w14:textId="0A98A39E" w:rsidR="008C43EA" w:rsidRPr="008C43EA" w:rsidRDefault="008C43EA" w:rsidP="008C43EA">
      <w:pPr>
        <w:spacing w:after="120"/>
        <w:jc w:val="both"/>
        <w:rPr>
          <w:rFonts w:ascii="Aptos" w:hAnsi="Aptos"/>
        </w:rPr>
      </w:pPr>
      <w:r w:rsidRPr="008C43EA">
        <w:rPr>
          <w:rFonts w:ascii="Aptos" w:hAnsi="Aptos"/>
          <w:b/>
          <w:bCs/>
        </w:rPr>
        <w:t>Option A — Digital Messaging Pilot</w:t>
      </w:r>
      <w:r w:rsidR="004E38AF">
        <w:rPr>
          <w:rFonts w:ascii="Aptos" w:hAnsi="Aptos"/>
          <w:b/>
          <w:bCs/>
        </w:rPr>
        <w:t xml:space="preserve"> (</w:t>
      </w:r>
      <w:r w:rsidR="00E3452F">
        <w:rPr>
          <w:rFonts w:ascii="Aptos" w:hAnsi="Aptos"/>
          <w:b/>
          <w:bCs/>
        </w:rPr>
        <w:t xml:space="preserve">AI </w:t>
      </w:r>
      <w:r w:rsidR="004E38AF">
        <w:rPr>
          <w:rFonts w:ascii="Aptos" w:hAnsi="Aptos"/>
          <w:b/>
          <w:bCs/>
        </w:rPr>
        <w:t>Chatbot)</w:t>
      </w:r>
      <w:r w:rsidRPr="008C43EA">
        <w:rPr>
          <w:rFonts w:ascii="Aptos" w:hAnsi="Aptos"/>
          <w:b/>
          <w:bCs/>
        </w:rPr>
        <w:t xml:space="preserve">: </w:t>
      </w:r>
      <w:r w:rsidRPr="008C43EA">
        <w:rPr>
          <w:rFonts w:ascii="Aptos" w:hAnsi="Aptos"/>
        </w:rPr>
        <w:t xml:space="preserve">continuation as a controlled hotline support system deployed through one or more agreed digital messaging channels, </w:t>
      </w:r>
      <w:r w:rsidR="004E38AF">
        <w:rPr>
          <w:rFonts w:ascii="Aptos" w:hAnsi="Aptos"/>
        </w:rPr>
        <w:t xml:space="preserve">e.g. </w:t>
      </w:r>
      <w:r w:rsidRPr="008C43EA">
        <w:rPr>
          <w:rFonts w:ascii="Aptos" w:hAnsi="Aptos"/>
        </w:rPr>
        <w:t>WhatsApp, social media messaging, web chat, or another agreed channel, without voice deployment at this stage.</w:t>
      </w:r>
    </w:p>
    <w:p w14:paraId="3BB534F2" w14:textId="71475657" w:rsidR="007805F2" w:rsidRDefault="007805F2" w:rsidP="007805F2">
      <w:pPr>
        <w:spacing w:after="120"/>
        <w:jc w:val="both"/>
        <w:rPr>
          <w:rFonts w:ascii="Aptos" w:hAnsi="Aptos"/>
        </w:rPr>
      </w:pPr>
      <w:r w:rsidRPr="007805F2">
        <w:rPr>
          <w:rFonts w:ascii="Aptos" w:hAnsi="Aptos"/>
          <w:b/>
          <w:bCs/>
        </w:rPr>
        <w:t xml:space="preserve">Option B — Digital Messaging plus </w:t>
      </w:r>
      <w:r w:rsidR="004E38AF">
        <w:rPr>
          <w:rFonts w:ascii="Aptos" w:hAnsi="Aptos"/>
          <w:b/>
          <w:bCs/>
        </w:rPr>
        <w:t xml:space="preserve">AI </w:t>
      </w:r>
      <w:r w:rsidRPr="007805F2">
        <w:rPr>
          <w:rFonts w:ascii="Aptos" w:hAnsi="Aptos"/>
          <w:b/>
          <w:bCs/>
        </w:rPr>
        <w:t xml:space="preserve">Voice Component: </w:t>
      </w:r>
      <w:r w:rsidRPr="007805F2">
        <w:rPr>
          <w:rFonts w:ascii="Aptos" w:hAnsi="Aptos"/>
        </w:rPr>
        <w:t>continuation as a controlled digital messaging service combined with a voice component, subject to feasibility, cost, Arabic-language performance, sustainability, operational risk, and LMAC/HAMAP approval.</w:t>
      </w:r>
    </w:p>
    <w:p w14:paraId="7ADB07DA" w14:textId="77777777" w:rsidR="00B15475" w:rsidRPr="00B15475" w:rsidRDefault="007805F2" w:rsidP="00B15475">
      <w:pPr>
        <w:spacing w:after="120"/>
        <w:jc w:val="both"/>
        <w:rPr>
          <w:rFonts w:ascii="Aptos" w:hAnsi="Aptos"/>
        </w:rPr>
      </w:pPr>
      <w:r>
        <w:rPr>
          <w:rFonts w:ascii="Aptos" w:hAnsi="Aptos"/>
        </w:rPr>
        <w:tab/>
      </w:r>
      <w:r w:rsidR="00B15475" w:rsidRPr="00B15475">
        <w:rPr>
          <w:rFonts w:ascii="Aptos" w:hAnsi="Aptos"/>
        </w:rPr>
        <w:t>Under Option B, the voice component may be implemented at one of two levels:</w:t>
      </w:r>
    </w:p>
    <w:p w14:paraId="3FC93C3E" w14:textId="03F3B69F" w:rsidR="00B15475" w:rsidRPr="00B15475" w:rsidRDefault="00B15475" w:rsidP="00B15475">
      <w:pPr>
        <w:spacing w:after="120"/>
        <w:ind w:left="720"/>
        <w:jc w:val="both"/>
        <w:rPr>
          <w:rFonts w:ascii="Aptos" w:hAnsi="Aptos"/>
        </w:rPr>
      </w:pPr>
      <w:r w:rsidRPr="00B15475">
        <w:rPr>
          <w:rFonts w:ascii="Aptos" w:hAnsi="Aptos"/>
          <w:b/>
          <w:bCs/>
        </w:rPr>
        <w:t>Sub-option B1 — Structured Voice-Message Intake:</w:t>
      </w:r>
      <w:r w:rsidRPr="00B15475">
        <w:rPr>
          <w:rFonts w:ascii="Aptos" w:hAnsi="Aptos"/>
        </w:rPr>
        <w:t xml:space="preserve"> a </w:t>
      </w:r>
      <w:r>
        <w:rPr>
          <w:rFonts w:ascii="Aptos" w:hAnsi="Aptos"/>
        </w:rPr>
        <w:t>simple</w:t>
      </w:r>
      <w:r w:rsidR="00C8567F">
        <w:rPr>
          <w:rFonts w:ascii="Aptos" w:hAnsi="Aptos"/>
        </w:rPr>
        <w:t>r</w:t>
      </w:r>
      <w:r w:rsidRPr="00B15475">
        <w:rPr>
          <w:rFonts w:ascii="Aptos" w:hAnsi="Aptos"/>
        </w:rPr>
        <w:t xml:space="preserve"> voice component allowing callers to leave guided recorded messages when no human operator is available. The system shall support transcription or summary, categorization, prioritization, logging, and assignment for LMAC officer callback.</w:t>
      </w:r>
    </w:p>
    <w:p w14:paraId="3CC22639" w14:textId="2AF806FC" w:rsidR="007805F2" w:rsidRPr="00B15475" w:rsidRDefault="00B15475" w:rsidP="00B15475">
      <w:pPr>
        <w:spacing w:after="120"/>
        <w:ind w:left="720"/>
        <w:jc w:val="both"/>
        <w:rPr>
          <w:rFonts w:ascii="Aptos" w:hAnsi="Aptos"/>
        </w:rPr>
      </w:pPr>
      <w:r w:rsidRPr="00B15475">
        <w:rPr>
          <w:rFonts w:ascii="Aptos" w:hAnsi="Aptos"/>
          <w:b/>
          <w:bCs/>
        </w:rPr>
        <w:t>Sub-option B2 — Automated Voice Response:</w:t>
      </w:r>
      <w:r w:rsidRPr="00B15475">
        <w:rPr>
          <w:rFonts w:ascii="Aptos" w:hAnsi="Aptos"/>
        </w:rPr>
        <w:t xml:space="preserve"> a more advanced voice component allowing callers to interact orally with a controlled automated voice system, within strictly approved content boundaries, fallback rules, and escalation pathways.</w:t>
      </w:r>
    </w:p>
    <w:p w14:paraId="74468A61" w14:textId="5A9F070A" w:rsidR="00A22968" w:rsidRPr="00C72FA5" w:rsidRDefault="00B966F4" w:rsidP="00F27A72">
      <w:pPr>
        <w:spacing w:after="120"/>
        <w:jc w:val="both"/>
        <w:rPr>
          <w:rFonts w:ascii="Aptos" w:hAnsi="Aptos"/>
        </w:rPr>
      </w:pPr>
      <w:r w:rsidRPr="00B966F4">
        <w:rPr>
          <w:rFonts w:ascii="Aptos" w:hAnsi="Aptos"/>
        </w:rPr>
        <w:t>The service provider shall therefore structure its proposal, methodology, work plan, and financial offer in a manner that supports this phased decision-making approach.</w:t>
      </w:r>
    </w:p>
    <w:p w14:paraId="74468A62" w14:textId="77777777" w:rsidR="00A22968" w:rsidRPr="00C72FA5" w:rsidRDefault="00EB2046" w:rsidP="00F13C54">
      <w:pPr>
        <w:contextualSpacing/>
        <w:jc w:val="both"/>
        <w:rPr>
          <w:rFonts w:ascii="Aptos" w:hAnsi="Aptos"/>
        </w:rPr>
      </w:pPr>
      <w:r w:rsidRPr="00C72FA5">
        <w:rPr>
          <w:rFonts w:ascii="Aptos" w:hAnsi="Aptos"/>
          <w:color w:val="000000"/>
        </w:rPr>
        <w:t>The pilot scope covers:</w:t>
      </w:r>
    </w:p>
    <w:p w14:paraId="74468A63" w14:textId="10F9FF5F" w:rsidR="00A22968" w:rsidRPr="00C72FA5" w:rsidRDefault="00EB2046" w:rsidP="00170E9C">
      <w:pPr>
        <w:pStyle w:val="ListParagraph"/>
        <w:numPr>
          <w:ilvl w:val="0"/>
          <w:numId w:val="2"/>
        </w:numPr>
        <w:contextualSpacing/>
        <w:jc w:val="both"/>
        <w:rPr>
          <w:rFonts w:ascii="Aptos" w:hAnsi="Aptos"/>
        </w:rPr>
      </w:pPr>
      <w:r w:rsidRPr="00C72FA5">
        <w:rPr>
          <w:rFonts w:ascii="Aptos" w:hAnsi="Aptos"/>
        </w:rPr>
        <w:t xml:space="preserve">A functional </w:t>
      </w:r>
      <w:r w:rsidR="001C4EE7">
        <w:rPr>
          <w:rFonts w:ascii="Aptos" w:hAnsi="Aptos"/>
        </w:rPr>
        <w:t xml:space="preserve">digital messaging (AI </w:t>
      </w:r>
      <w:r w:rsidRPr="00C72FA5">
        <w:rPr>
          <w:rFonts w:ascii="Aptos" w:hAnsi="Aptos"/>
        </w:rPr>
        <w:t>chatbot</w:t>
      </w:r>
      <w:r w:rsidR="001C4EE7">
        <w:rPr>
          <w:rFonts w:ascii="Aptos" w:hAnsi="Aptos"/>
        </w:rPr>
        <w:t>)</w:t>
      </w:r>
      <w:r w:rsidRPr="00C72FA5">
        <w:rPr>
          <w:rFonts w:ascii="Aptos" w:hAnsi="Aptos"/>
        </w:rPr>
        <w:t xml:space="preserve"> service on at least one agreed digital channel (WhatsApp and/or </w:t>
      </w:r>
      <w:r w:rsidR="00170E9C">
        <w:rPr>
          <w:rFonts w:ascii="Aptos" w:hAnsi="Aptos"/>
        </w:rPr>
        <w:t>other digital messaging channels</w:t>
      </w:r>
      <w:r w:rsidRPr="00C72FA5">
        <w:rPr>
          <w:rFonts w:ascii="Aptos" w:hAnsi="Aptos"/>
        </w:rPr>
        <w:t>)</w:t>
      </w:r>
      <w:r w:rsidR="00834D2B">
        <w:rPr>
          <w:rFonts w:ascii="Aptos" w:hAnsi="Aptos"/>
        </w:rPr>
        <w:t xml:space="preserve"> </w:t>
      </w:r>
      <w:r w:rsidR="00834D2B" w:rsidRPr="00210848">
        <w:rPr>
          <w:rFonts w:ascii="Aptos" w:hAnsi="Aptos"/>
          <w:i/>
          <w:iCs/>
        </w:rPr>
        <w:t xml:space="preserve">and </w:t>
      </w:r>
      <w:r w:rsidR="00210848" w:rsidRPr="00210848">
        <w:rPr>
          <w:rFonts w:ascii="Aptos" w:hAnsi="Aptos"/>
          <w:i/>
          <w:iCs/>
        </w:rPr>
        <w:t>optionally an automated voice channel (voicemail)</w:t>
      </w:r>
      <w:r w:rsidR="00210848">
        <w:rPr>
          <w:rFonts w:ascii="Aptos" w:hAnsi="Aptos"/>
        </w:rPr>
        <w:t>.</w:t>
      </w:r>
    </w:p>
    <w:p w14:paraId="74468A64" w14:textId="77777777" w:rsidR="00A22968" w:rsidRPr="00C72FA5" w:rsidRDefault="00EB2046" w:rsidP="00F13C54">
      <w:pPr>
        <w:pStyle w:val="ListParagraph"/>
        <w:numPr>
          <w:ilvl w:val="0"/>
          <w:numId w:val="2"/>
        </w:numPr>
        <w:contextualSpacing/>
        <w:jc w:val="both"/>
        <w:rPr>
          <w:rFonts w:ascii="Aptos" w:hAnsi="Aptos"/>
        </w:rPr>
      </w:pPr>
      <w:r w:rsidRPr="00C72FA5">
        <w:rPr>
          <w:rFonts w:ascii="Aptos" w:hAnsi="Aptos"/>
        </w:rPr>
        <w:t>A defined set of priority use cases identified with LMAC during inception (expected: enquiry routing, simple EORE safety messaging, hotline referral, complaint/concern escalation).</w:t>
      </w:r>
    </w:p>
    <w:p w14:paraId="74468A65" w14:textId="68759728" w:rsidR="00A22968" w:rsidRPr="00C72FA5" w:rsidRDefault="00EB2046" w:rsidP="00F13C54">
      <w:pPr>
        <w:pStyle w:val="ListParagraph"/>
        <w:numPr>
          <w:ilvl w:val="0"/>
          <w:numId w:val="2"/>
        </w:numPr>
        <w:contextualSpacing/>
        <w:jc w:val="both"/>
        <w:rPr>
          <w:rFonts w:ascii="Aptos" w:hAnsi="Aptos"/>
        </w:rPr>
      </w:pPr>
      <w:r w:rsidRPr="00C72FA5">
        <w:rPr>
          <w:rFonts w:ascii="Aptos" w:hAnsi="Aptos"/>
        </w:rPr>
        <w:t>Arabic as the primary language, with English and French</w:t>
      </w:r>
      <w:r w:rsidR="00C31703">
        <w:rPr>
          <w:rFonts w:ascii="Aptos" w:hAnsi="Aptos"/>
        </w:rPr>
        <w:t xml:space="preserve"> (optional)</w:t>
      </w:r>
      <w:r w:rsidRPr="00C72FA5">
        <w:rPr>
          <w:rFonts w:ascii="Aptos" w:hAnsi="Aptos"/>
        </w:rPr>
        <w:t xml:space="preserve"> as secondary languages.</w:t>
      </w:r>
    </w:p>
    <w:p w14:paraId="74468A67" w14:textId="77803E8D" w:rsidR="00A22968" w:rsidRPr="005A5077" w:rsidRDefault="00EB2046" w:rsidP="005A5077">
      <w:pPr>
        <w:pStyle w:val="ListParagraph"/>
        <w:numPr>
          <w:ilvl w:val="0"/>
          <w:numId w:val="2"/>
        </w:numPr>
        <w:spacing w:after="120"/>
        <w:jc w:val="both"/>
        <w:rPr>
          <w:rFonts w:ascii="Aptos" w:hAnsi="Aptos"/>
        </w:rPr>
      </w:pPr>
      <w:r w:rsidRPr="00C72FA5">
        <w:rPr>
          <w:rFonts w:ascii="Aptos" w:hAnsi="Aptos"/>
        </w:rPr>
        <w:t>A fully transferred, LMAC-operated system at the end of the contract.</w:t>
      </w:r>
    </w:p>
    <w:p w14:paraId="74468A68" w14:textId="0BC64910" w:rsidR="00A22968" w:rsidRPr="00C72FA5" w:rsidRDefault="00B0499D" w:rsidP="00B0499D">
      <w:pPr>
        <w:contextualSpacing/>
        <w:jc w:val="both"/>
        <w:rPr>
          <w:rFonts w:ascii="Aptos" w:hAnsi="Aptos"/>
        </w:rPr>
      </w:pPr>
      <w:r w:rsidRPr="00B0499D">
        <w:rPr>
          <w:rFonts w:ascii="Aptos" w:hAnsi="Aptos"/>
          <w:color w:val="000000"/>
        </w:rPr>
        <w:t>The voice/phone channel — which is the original LMAC hotline medium — is not excluded from this assignment. However, its deployment shall be subject to validation during the initial phases and to an explicit continuation decision by LMAC and HAMAP, either within the same assignment pathway or as a later phase depending on feasibility, budget, and strategic choice.</w:t>
      </w:r>
    </w:p>
    <w:p w14:paraId="74468A69" w14:textId="77777777" w:rsidR="00A22968" w:rsidRPr="00C72FA5" w:rsidRDefault="00A22968" w:rsidP="00F13C54">
      <w:pPr>
        <w:contextualSpacing/>
        <w:jc w:val="both"/>
        <w:rPr>
          <w:rFonts w:ascii="Aptos" w:hAnsi="Aptos"/>
        </w:rPr>
      </w:pPr>
    </w:p>
    <w:p w14:paraId="4757091F" w14:textId="117C45D3" w:rsidR="00952ABB" w:rsidRDefault="00EB2046" w:rsidP="0019086E">
      <w:pPr>
        <w:contextualSpacing/>
        <w:jc w:val="both"/>
        <w:rPr>
          <w:rFonts w:ascii="Aptos" w:hAnsi="Aptos"/>
          <w:b/>
          <w:bCs/>
          <w:color w:val="C00000"/>
          <w:sz w:val="28"/>
          <w:szCs w:val="28"/>
        </w:rPr>
      </w:pPr>
      <w:r w:rsidRPr="00C72FA5">
        <w:rPr>
          <w:rFonts w:ascii="Aptos" w:hAnsi="Aptos"/>
          <w:color w:val="000000"/>
        </w:rPr>
        <w:t>The service provider must design the pilot architecture in a way that is inherently scalable — meaning that adding the voice channel, expanding to additional inquiry categories, or extending the solution to other country contexts in a future phase can be done without rebuilding the system from scratch.</w:t>
      </w:r>
      <w:r w:rsidR="00952ABB">
        <w:br w:type="page"/>
      </w:r>
    </w:p>
    <w:p w14:paraId="74468A70" w14:textId="7A1FBA35" w:rsidR="00A22968" w:rsidRPr="00C72FA5" w:rsidRDefault="00EB2046" w:rsidP="000C426C">
      <w:pPr>
        <w:pStyle w:val="Heading1"/>
      </w:pPr>
      <w:bookmarkStart w:id="11" w:name="_Toc228021492"/>
      <w:r w:rsidRPr="00C72FA5">
        <w:lastRenderedPageBreak/>
        <w:t>5. Scope of Work</w:t>
      </w:r>
      <w:bookmarkEnd w:id="11"/>
    </w:p>
    <w:p w14:paraId="6F588DFD" w14:textId="0772B5B2" w:rsidR="008435EE" w:rsidRDefault="00CD03A2" w:rsidP="009928C7">
      <w:pPr>
        <w:spacing w:after="120"/>
        <w:jc w:val="both"/>
      </w:pPr>
      <w:r w:rsidRPr="008435EE">
        <w:t>For the purpose of this ToR, the scope of work has been divided into 6 phases as below</w:t>
      </w:r>
      <w:r w:rsidR="00465E65" w:rsidRPr="008435EE">
        <w:t xml:space="preserve">. </w:t>
      </w:r>
      <w:r w:rsidR="0057675A" w:rsidRPr="0057675A">
        <w:t xml:space="preserve">Unless otherwise agreed in the contract, Phases 1 and 2 shall constitute the initial mandatory scope of the assignment. These phases are intended to validate needs, Arabic NLP performance, platform suitability, implementation feasibility, and the comparative merits of a </w:t>
      </w:r>
      <w:r w:rsidR="00B64628">
        <w:t xml:space="preserve">digital messaging (AI </w:t>
      </w:r>
      <w:r w:rsidR="0057675A" w:rsidRPr="0057675A">
        <w:t>chatbot</w:t>
      </w:r>
      <w:r w:rsidR="00B64628">
        <w:t>)</w:t>
      </w:r>
      <w:r w:rsidR="0057675A" w:rsidRPr="0057675A">
        <w:t xml:space="preserve"> versus </w:t>
      </w:r>
      <w:r w:rsidR="009928C7">
        <w:t xml:space="preserve">adding an </w:t>
      </w:r>
      <w:r w:rsidR="00B64628">
        <w:t>AI voice assistant</w:t>
      </w:r>
      <w:r w:rsidR="0057675A" w:rsidRPr="0057675A">
        <w:t>.</w:t>
      </w:r>
      <w:r w:rsidR="0057675A">
        <w:t xml:space="preserve"> </w:t>
      </w:r>
    </w:p>
    <w:p w14:paraId="5175ACE0" w14:textId="2142BB02" w:rsidR="0057675A" w:rsidRPr="0057675A" w:rsidRDefault="0057675A" w:rsidP="005872DF">
      <w:pPr>
        <w:spacing w:after="120"/>
        <w:jc w:val="both"/>
      </w:pPr>
      <w:r w:rsidRPr="0057675A">
        <w:rPr>
          <w:b/>
          <w:bCs/>
        </w:rPr>
        <w:t>Continuation beyond Phase 2 shall be subject to explicit written approval by both LMAC and HAMAP.</w:t>
      </w:r>
      <w:r w:rsidRPr="0057675A">
        <w:t xml:space="preserve"> Following review of the outputs of Phases 1 and 2, LMAC and HAMAP </w:t>
      </w:r>
      <w:r>
        <w:t xml:space="preserve">will </w:t>
      </w:r>
      <w:r w:rsidRPr="0057675A">
        <w:t>approve continuation under</w:t>
      </w:r>
      <w:r>
        <w:t xml:space="preserve"> either of</w:t>
      </w:r>
      <w:r w:rsidRPr="0057675A">
        <w:t>:</w:t>
      </w:r>
    </w:p>
    <w:p w14:paraId="2A75E6C4" w14:textId="446D3ECF" w:rsidR="0057675A" w:rsidRPr="0057675A" w:rsidRDefault="0057675A" w:rsidP="005872DF">
      <w:pPr>
        <w:numPr>
          <w:ilvl w:val="0"/>
          <w:numId w:val="7"/>
        </w:numPr>
        <w:spacing w:after="120"/>
        <w:jc w:val="both"/>
      </w:pPr>
      <w:r w:rsidRPr="0057675A">
        <w:rPr>
          <w:b/>
          <w:bCs/>
        </w:rPr>
        <w:t xml:space="preserve">Option A — </w:t>
      </w:r>
      <w:r w:rsidR="00F70B06">
        <w:rPr>
          <w:b/>
          <w:bCs/>
        </w:rPr>
        <w:t xml:space="preserve">Digital messaging </w:t>
      </w:r>
      <w:r w:rsidR="0019086E">
        <w:rPr>
          <w:b/>
          <w:bCs/>
        </w:rPr>
        <w:t>(AI Chatbot)</w:t>
      </w:r>
    </w:p>
    <w:p w14:paraId="0822BB6F" w14:textId="533748F8" w:rsidR="0057675A" w:rsidRPr="003F1422" w:rsidRDefault="0057675A" w:rsidP="005872DF">
      <w:pPr>
        <w:numPr>
          <w:ilvl w:val="0"/>
          <w:numId w:val="7"/>
        </w:numPr>
        <w:spacing w:after="120"/>
        <w:jc w:val="both"/>
      </w:pPr>
      <w:r w:rsidRPr="003F1422">
        <w:rPr>
          <w:b/>
          <w:bCs/>
        </w:rPr>
        <w:t xml:space="preserve">Option B — </w:t>
      </w:r>
      <w:r w:rsidR="00F70B06" w:rsidRPr="003F1422">
        <w:rPr>
          <w:b/>
          <w:bCs/>
        </w:rPr>
        <w:t xml:space="preserve">Digital messaging plus </w:t>
      </w:r>
      <w:r w:rsidR="0019086E">
        <w:rPr>
          <w:b/>
          <w:bCs/>
        </w:rPr>
        <w:t xml:space="preserve">AI </w:t>
      </w:r>
      <w:r w:rsidR="00F70B06" w:rsidRPr="003F1422">
        <w:rPr>
          <w:b/>
          <w:bCs/>
        </w:rPr>
        <w:t xml:space="preserve">Voice </w:t>
      </w:r>
      <w:r w:rsidR="0019086E">
        <w:rPr>
          <w:b/>
          <w:bCs/>
        </w:rPr>
        <w:t xml:space="preserve">assistant </w:t>
      </w:r>
      <w:r w:rsidR="00F70B06" w:rsidRPr="003F1422">
        <w:rPr>
          <w:b/>
          <w:bCs/>
        </w:rPr>
        <w:t xml:space="preserve">Component (either </w:t>
      </w:r>
      <w:r w:rsidR="003F1422" w:rsidRPr="003F1422">
        <w:rPr>
          <w:b/>
          <w:bCs/>
        </w:rPr>
        <w:t>voice-i</w:t>
      </w:r>
      <w:r w:rsidR="003F1422">
        <w:rPr>
          <w:b/>
          <w:bCs/>
        </w:rPr>
        <w:t>ntake only, or voice response)</w:t>
      </w:r>
    </w:p>
    <w:p w14:paraId="2B390063" w14:textId="04B2D9B1" w:rsidR="0057675A" w:rsidRPr="008435EE" w:rsidRDefault="005872DF" w:rsidP="005872DF">
      <w:pPr>
        <w:spacing w:after="120"/>
        <w:jc w:val="both"/>
      </w:pPr>
      <w:r w:rsidRPr="005872DF">
        <w:t>Unless and until such written approval is given, the service provider shall not assume automatic progression to subsequent implementation phases.</w:t>
      </w:r>
    </w:p>
    <w:p w14:paraId="084B3F8C" w14:textId="77777777" w:rsidR="008435EE" w:rsidRDefault="008435EE" w:rsidP="00DE786A">
      <w:pPr>
        <w:rPr>
          <w:b/>
          <w:bCs/>
        </w:rPr>
      </w:pPr>
    </w:p>
    <w:p w14:paraId="4290C4DD" w14:textId="59356AF2" w:rsidR="00CD03A2" w:rsidRDefault="007474AB" w:rsidP="00DE786A">
      <w:pPr>
        <w:rPr>
          <w:b/>
          <w:bCs/>
        </w:rPr>
      </w:pPr>
      <w:r>
        <w:rPr>
          <w:b/>
          <w:bCs/>
        </w:rPr>
        <w:t>F</w:t>
      </w:r>
      <w:r w:rsidR="00465E65" w:rsidRPr="1B46CA3E">
        <w:rPr>
          <w:b/>
          <w:bCs/>
        </w:rPr>
        <w:t xml:space="preserve">inancial offer must be </w:t>
      </w:r>
      <w:r w:rsidR="00DE786A" w:rsidRPr="1B46CA3E">
        <w:rPr>
          <w:b/>
          <w:bCs/>
        </w:rPr>
        <w:t>divided</w:t>
      </w:r>
      <w:r w:rsidR="00465E65" w:rsidRPr="1B46CA3E">
        <w:rPr>
          <w:b/>
          <w:bCs/>
        </w:rPr>
        <w:t xml:space="preserve"> as per the following </w:t>
      </w:r>
      <w:r w:rsidR="00136171" w:rsidRPr="1B46CA3E">
        <w:rPr>
          <w:b/>
          <w:bCs/>
        </w:rPr>
        <w:t>phases:</w:t>
      </w:r>
    </w:p>
    <w:p w14:paraId="0D5FA166" w14:textId="77777777" w:rsidR="008435EE" w:rsidRPr="00DE786A" w:rsidRDefault="008435EE" w:rsidP="00DE786A">
      <w:pPr>
        <w:rPr>
          <w:b/>
          <w:bCs/>
        </w:rPr>
      </w:pPr>
    </w:p>
    <w:p w14:paraId="74468A71" w14:textId="3C5FCEE4" w:rsidR="00A22968" w:rsidRPr="00C72FA5" w:rsidRDefault="00EB2046" w:rsidP="00DE786A">
      <w:pPr>
        <w:pStyle w:val="Heading2"/>
      </w:pPr>
      <w:bookmarkStart w:id="12" w:name="_Toc228021493"/>
      <w:r w:rsidRPr="00C72FA5">
        <w:t>5.1</w:t>
      </w:r>
      <w:r w:rsidR="000B7B61">
        <w:t xml:space="preserve">. </w:t>
      </w:r>
      <w:r w:rsidRPr="00C72FA5">
        <w:t>Inception and Needs Assessment (Weeks 1–2)</w:t>
      </w:r>
      <w:bookmarkEnd w:id="12"/>
    </w:p>
    <w:p w14:paraId="74468A72" w14:textId="77777777" w:rsidR="00A22968" w:rsidRPr="00C72FA5" w:rsidRDefault="00EB2046" w:rsidP="00F13C54">
      <w:pPr>
        <w:pStyle w:val="ListParagraph"/>
        <w:numPr>
          <w:ilvl w:val="0"/>
          <w:numId w:val="2"/>
        </w:numPr>
        <w:contextualSpacing/>
        <w:jc w:val="both"/>
        <w:rPr>
          <w:rFonts w:ascii="Aptos" w:hAnsi="Aptos"/>
        </w:rPr>
      </w:pPr>
      <w:r w:rsidRPr="00C72FA5">
        <w:rPr>
          <w:rFonts w:ascii="Aptos" w:hAnsi="Aptos"/>
        </w:rPr>
        <w:t>Kickoff meeting with LMAC focal points and HAMAP.</w:t>
      </w:r>
    </w:p>
    <w:p w14:paraId="74468A73" w14:textId="77777777" w:rsidR="00A22968" w:rsidRPr="00C72FA5" w:rsidRDefault="00EB2046" w:rsidP="00F13C54">
      <w:pPr>
        <w:pStyle w:val="ListParagraph"/>
        <w:numPr>
          <w:ilvl w:val="0"/>
          <w:numId w:val="2"/>
        </w:numPr>
        <w:contextualSpacing/>
        <w:jc w:val="both"/>
        <w:rPr>
          <w:rFonts w:ascii="Aptos" w:hAnsi="Aptos"/>
        </w:rPr>
      </w:pPr>
      <w:r w:rsidRPr="00C72FA5">
        <w:rPr>
          <w:rFonts w:ascii="Aptos" w:hAnsi="Aptos"/>
        </w:rPr>
        <w:t>Review of existing hotline arrangements, call scripts, referral pathways, approved EORE content, and FAQ materials.</w:t>
      </w:r>
    </w:p>
    <w:p w14:paraId="74468A74" w14:textId="77777777" w:rsidR="00A22968" w:rsidRPr="00C72FA5" w:rsidRDefault="00EB2046" w:rsidP="00F13C54">
      <w:pPr>
        <w:pStyle w:val="ListParagraph"/>
        <w:numPr>
          <w:ilvl w:val="0"/>
          <w:numId w:val="2"/>
        </w:numPr>
        <w:contextualSpacing/>
        <w:jc w:val="both"/>
        <w:rPr>
          <w:rFonts w:ascii="Aptos" w:hAnsi="Aptos"/>
        </w:rPr>
      </w:pPr>
      <w:r w:rsidRPr="00C72FA5">
        <w:rPr>
          <w:rFonts w:ascii="Aptos" w:hAnsi="Aptos"/>
        </w:rPr>
        <w:t>Structured workshops with LMAC hotline staff to identify the top call categories, current bottlenecks, escalation triggers, and vocabulary requirements (including formal vs. informal Arabic terminology).</w:t>
      </w:r>
    </w:p>
    <w:p w14:paraId="74468A75" w14:textId="77777777" w:rsidR="00A22968" w:rsidRPr="00C72FA5" w:rsidRDefault="00EB2046" w:rsidP="00F13C54">
      <w:pPr>
        <w:pStyle w:val="ListParagraph"/>
        <w:numPr>
          <w:ilvl w:val="0"/>
          <w:numId w:val="2"/>
        </w:numPr>
        <w:contextualSpacing/>
        <w:jc w:val="both"/>
        <w:rPr>
          <w:rFonts w:ascii="Aptos" w:hAnsi="Aptos"/>
        </w:rPr>
      </w:pPr>
      <w:r w:rsidRPr="00C72FA5">
        <w:rPr>
          <w:rFonts w:ascii="Aptos" w:hAnsi="Aptos"/>
        </w:rPr>
        <w:t>Validation of Arabic NLP platform options against the Lebanese Arabic language requirements.</w:t>
      </w:r>
    </w:p>
    <w:p w14:paraId="74468A76" w14:textId="77777777" w:rsidR="00A22968" w:rsidRPr="00C72FA5" w:rsidRDefault="00EB2046" w:rsidP="00F13C54">
      <w:pPr>
        <w:pStyle w:val="ListParagraph"/>
        <w:numPr>
          <w:ilvl w:val="0"/>
          <w:numId w:val="2"/>
        </w:numPr>
        <w:contextualSpacing/>
        <w:jc w:val="both"/>
        <w:rPr>
          <w:rFonts w:ascii="Aptos" w:hAnsi="Aptos"/>
        </w:rPr>
      </w:pPr>
      <w:r w:rsidRPr="00C72FA5">
        <w:rPr>
          <w:rFonts w:ascii="Aptos" w:hAnsi="Aptos"/>
        </w:rPr>
        <w:t>Assessment and scoping of the voice/phone channel as an optional extension.</w:t>
      </w:r>
    </w:p>
    <w:p w14:paraId="74468A77" w14:textId="77777777" w:rsidR="00A22968" w:rsidRPr="00C72FA5" w:rsidRDefault="00EB2046" w:rsidP="00F13C54">
      <w:pPr>
        <w:pStyle w:val="ListParagraph"/>
        <w:numPr>
          <w:ilvl w:val="0"/>
          <w:numId w:val="2"/>
        </w:numPr>
        <w:contextualSpacing/>
        <w:jc w:val="both"/>
        <w:rPr>
          <w:rFonts w:ascii="Aptos" w:hAnsi="Aptos"/>
        </w:rPr>
      </w:pPr>
      <w:r w:rsidRPr="00C72FA5">
        <w:rPr>
          <w:rFonts w:ascii="Aptos" w:hAnsi="Aptos"/>
        </w:rPr>
        <w:t>Confirmation of priority use cases, channel selection, languages, service hours, and approval workflows.</w:t>
      </w:r>
    </w:p>
    <w:p w14:paraId="74468A78" w14:textId="77777777" w:rsidR="00A22968" w:rsidRDefault="00EB2046" w:rsidP="00F13C54">
      <w:pPr>
        <w:pStyle w:val="ListParagraph"/>
        <w:numPr>
          <w:ilvl w:val="0"/>
          <w:numId w:val="2"/>
        </w:numPr>
        <w:contextualSpacing/>
        <w:jc w:val="both"/>
        <w:rPr>
          <w:rFonts w:ascii="Aptos" w:hAnsi="Aptos"/>
        </w:rPr>
      </w:pPr>
      <w:r w:rsidRPr="00C72FA5">
        <w:rPr>
          <w:rFonts w:ascii="Aptos" w:hAnsi="Aptos"/>
        </w:rPr>
        <w:t>Submission of an inception note covering methodology, work plan, assumptions, Arabic NLP validation findings, platform recommendation, and voice channel scoping.</w:t>
      </w:r>
    </w:p>
    <w:p w14:paraId="0D366CE9" w14:textId="2025E293" w:rsidR="00281919" w:rsidRPr="00C72FA5" w:rsidRDefault="00281919" w:rsidP="00281919">
      <w:pPr>
        <w:pStyle w:val="ListParagraph"/>
        <w:numPr>
          <w:ilvl w:val="0"/>
          <w:numId w:val="2"/>
        </w:numPr>
        <w:contextualSpacing/>
        <w:jc w:val="both"/>
        <w:rPr>
          <w:rFonts w:ascii="Aptos" w:hAnsi="Aptos"/>
        </w:rPr>
      </w:pPr>
      <w:r w:rsidRPr="00281919">
        <w:rPr>
          <w:rFonts w:ascii="Aptos" w:hAnsi="Aptos"/>
        </w:rPr>
        <w:t xml:space="preserve">The inception note shall also include an initial comparative assessment of the two possible continuation pathways: </w:t>
      </w:r>
      <w:r w:rsidR="00527EA4" w:rsidRPr="00527EA4">
        <w:rPr>
          <w:rFonts w:ascii="Aptos" w:hAnsi="Aptos"/>
        </w:rPr>
        <w:t>digital messaging (AI chatbot) versus adding an AI voice assistant.</w:t>
      </w:r>
    </w:p>
    <w:p w14:paraId="74468A79" w14:textId="77777777" w:rsidR="00A22968" w:rsidRPr="00C72FA5" w:rsidRDefault="00A22968" w:rsidP="00F13C54">
      <w:pPr>
        <w:contextualSpacing/>
        <w:jc w:val="both"/>
        <w:rPr>
          <w:rFonts w:ascii="Aptos" w:hAnsi="Aptos"/>
        </w:rPr>
      </w:pPr>
    </w:p>
    <w:p w14:paraId="74468A7A" w14:textId="480285C0" w:rsidR="00A22968" w:rsidRPr="00C72FA5" w:rsidRDefault="00EB2046" w:rsidP="00DE786A">
      <w:pPr>
        <w:pStyle w:val="Heading2"/>
      </w:pPr>
      <w:bookmarkStart w:id="13" w:name="_Toc228021494"/>
      <w:r w:rsidRPr="00C72FA5">
        <w:t>5.2</w:t>
      </w:r>
      <w:r w:rsidR="000B7B61">
        <w:t xml:space="preserve">. </w:t>
      </w:r>
      <w:r w:rsidRPr="00C72FA5">
        <w:t>Functional and Technical Design (Weeks 3–5)</w:t>
      </w:r>
      <w:bookmarkEnd w:id="13"/>
    </w:p>
    <w:p w14:paraId="74468A7B" w14:textId="67100194" w:rsidR="00A22968" w:rsidRPr="00C72FA5" w:rsidRDefault="00EB2046" w:rsidP="007474AB">
      <w:pPr>
        <w:pStyle w:val="ListParagraph"/>
        <w:numPr>
          <w:ilvl w:val="0"/>
          <w:numId w:val="2"/>
        </w:numPr>
        <w:contextualSpacing/>
        <w:jc w:val="both"/>
        <w:rPr>
          <w:rFonts w:ascii="Aptos" w:hAnsi="Aptos"/>
        </w:rPr>
      </w:pPr>
      <w:r w:rsidRPr="1B46CA3E">
        <w:rPr>
          <w:rFonts w:ascii="Aptos" w:hAnsi="Aptos"/>
        </w:rPr>
        <w:t xml:space="preserve">Design </w:t>
      </w:r>
      <w:r w:rsidR="007474AB">
        <w:rPr>
          <w:rFonts w:ascii="Aptos" w:hAnsi="Aptos"/>
        </w:rPr>
        <w:t xml:space="preserve">digital messaging </w:t>
      </w:r>
      <w:r w:rsidR="009928C7">
        <w:rPr>
          <w:rFonts w:ascii="Aptos" w:hAnsi="Aptos"/>
        </w:rPr>
        <w:t xml:space="preserve">channel </w:t>
      </w:r>
      <w:r w:rsidR="007474AB">
        <w:rPr>
          <w:rFonts w:ascii="Aptos" w:hAnsi="Aptos"/>
        </w:rPr>
        <w:t xml:space="preserve">(AI </w:t>
      </w:r>
      <w:r w:rsidRPr="1B46CA3E">
        <w:rPr>
          <w:rFonts w:ascii="Aptos" w:hAnsi="Aptos"/>
        </w:rPr>
        <w:t>chatbot</w:t>
      </w:r>
      <w:r w:rsidR="007474AB">
        <w:rPr>
          <w:rFonts w:ascii="Aptos" w:hAnsi="Aptos"/>
        </w:rPr>
        <w:t>)</w:t>
      </w:r>
      <w:r w:rsidRPr="1B46CA3E">
        <w:rPr>
          <w:rFonts w:ascii="Aptos" w:hAnsi="Aptos"/>
        </w:rPr>
        <w:t xml:space="preserve"> as a controlled digital hotline support channel, not a free-form conversational tool.</w:t>
      </w:r>
    </w:p>
    <w:p w14:paraId="74468A7C" w14:textId="77777777" w:rsidR="00A22968" w:rsidRPr="00C72FA5" w:rsidRDefault="00EB2046" w:rsidP="00F13C54">
      <w:pPr>
        <w:pStyle w:val="ListParagraph"/>
        <w:numPr>
          <w:ilvl w:val="0"/>
          <w:numId w:val="2"/>
        </w:numPr>
        <w:contextualSpacing/>
        <w:jc w:val="both"/>
        <w:rPr>
          <w:rFonts w:ascii="Aptos" w:hAnsi="Aptos"/>
        </w:rPr>
      </w:pPr>
      <w:r w:rsidRPr="00C72FA5">
        <w:rPr>
          <w:rFonts w:ascii="Aptos" w:hAnsi="Aptos"/>
        </w:rPr>
        <w:t>Define clear user journeys for each confirmed use case: enquiry routing, safety information provision, complaint/concern escalation, hotline referral, and unavailability handling.</w:t>
      </w:r>
    </w:p>
    <w:p w14:paraId="74468A7D" w14:textId="77777777" w:rsidR="00A22968" w:rsidRPr="00C72FA5" w:rsidRDefault="00EB2046" w:rsidP="00F13C54">
      <w:pPr>
        <w:pStyle w:val="ListParagraph"/>
        <w:numPr>
          <w:ilvl w:val="0"/>
          <w:numId w:val="2"/>
        </w:numPr>
        <w:contextualSpacing/>
        <w:jc w:val="both"/>
        <w:rPr>
          <w:rFonts w:ascii="Aptos" w:hAnsi="Aptos"/>
        </w:rPr>
      </w:pPr>
      <w:r w:rsidRPr="00C72FA5">
        <w:rPr>
          <w:rFonts w:ascii="Aptos" w:hAnsi="Aptos"/>
        </w:rPr>
        <w:t>Define service boundaries: what the chatbot answers directly, what it refers, and when it escalates immediately.</w:t>
      </w:r>
    </w:p>
    <w:p w14:paraId="74468A7E" w14:textId="77777777" w:rsidR="00A22968" w:rsidRPr="00C72FA5" w:rsidRDefault="00EB2046" w:rsidP="00F13C54">
      <w:pPr>
        <w:pStyle w:val="ListParagraph"/>
        <w:numPr>
          <w:ilvl w:val="0"/>
          <w:numId w:val="2"/>
        </w:numPr>
        <w:contextualSpacing/>
        <w:jc w:val="both"/>
        <w:rPr>
          <w:rFonts w:ascii="Aptos" w:hAnsi="Aptos"/>
        </w:rPr>
      </w:pPr>
      <w:r w:rsidRPr="00C72FA5">
        <w:rPr>
          <w:rFonts w:ascii="Aptos" w:hAnsi="Aptos"/>
        </w:rPr>
        <w:t>Design the fallback architecture: every conversation path must have a defined fallback.</w:t>
      </w:r>
    </w:p>
    <w:p w14:paraId="74468A7F" w14:textId="77777777" w:rsidR="00A22968" w:rsidRPr="00C72FA5" w:rsidRDefault="00EB2046" w:rsidP="00F13C54">
      <w:pPr>
        <w:pStyle w:val="ListParagraph"/>
        <w:numPr>
          <w:ilvl w:val="0"/>
          <w:numId w:val="2"/>
        </w:numPr>
        <w:contextualSpacing/>
        <w:jc w:val="both"/>
        <w:rPr>
          <w:rFonts w:ascii="Aptos" w:hAnsi="Aptos"/>
        </w:rPr>
      </w:pPr>
      <w:r w:rsidRPr="00C72FA5">
        <w:rPr>
          <w:rFonts w:ascii="Aptos" w:hAnsi="Aptos"/>
        </w:rPr>
        <w:t>Propose and justify the technical platform selection, demonstrating Arabic language performance.</w:t>
      </w:r>
    </w:p>
    <w:p w14:paraId="74468A80" w14:textId="77777777" w:rsidR="00A22968" w:rsidRPr="00C72FA5" w:rsidRDefault="00EB2046" w:rsidP="00F13C54">
      <w:pPr>
        <w:pStyle w:val="ListParagraph"/>
        <w:numPr>
          <w:ilvl w:val="0"/>
          <w:numId w:val="2"/>
        </w:numPr>
        <w:contextualSpacing/>
        <w:jc w:val="both"/>
        <w:rPr>
          <w:rFonts w:ascii="Aptos" w:hAnsi="Aptos"/>
        </w:rPr>
      </w:pPr>
      <w:r w:rsidRPr="00C72FA5">
        <w:rPr>
          <w:rFonts w:ascii="Aptos" w:hAnsi="Aptos"/>
        </w:rPr>
        <w:t>Design the administrative interface for low-code/no-code content management by LMAC staff.</w:t>
      </w:r>
    </w:p>
    <w:p w14:paraId="74468A81" w14:textId="77777777" w:rsidR="00A22968" w:rsidRPr="00C72FA5" w:rsidRDefault="00EB2046" w:rsidP="00F13C54">
      <w:pPr>
        <w:pStyle w:val="ListParagraph"/>
        <w:numPr>
          <w:ilvl w:val="0"/>
          <w:numId w:val="2"/>
        </w:numPr>
        <w:contextualSpacing/>
        <w:jc w:val="both"/>
        <w:rPr>
          <w:rFonts w:ascii="Aptos" w:hAnsi="Aptos"/>
        </w:rPr>
      </w:pPr>
      <w:r w:rsidRPr="00C72FA5">
        <w:rPr>
          <w:rFonts w:ascii="Aptos" w:hAnsi="Aptos"/>
        </w:rPr>
        <w:t>Propose data flows, storage architecture, and data protection implementation.</w:t>
      </w:r>
    </w:p>
    <w:p w14:paraId="74468A82" w14:textId="77777777" w:rsidR="00A22968" w:rsidRDefault="00EB2046" w:rsidP="00F13C54">
      <w:pPr>
        <w:pStyle w:val="ListParagraph"/>
        <w:numPr>
          <w:ilvl w:val="0"/>
          <w:numId w:val="2"/>
        </w:numPr>
        <w:contextualSpacing/>
        <w:jc w:val="both"/>
        <w:rPr>
          <w:rFonts w:ascii="Aptos" w:hAnsi="Aptos"/>
        </w:rPr>
      </w:pPr>
      <w:r w:rsidRPr="00C72FA5">
        <w:rPr>
          <w:rFonts w:ascii="Aptos" w:hAnsi="Aptos"/>
        </w:rPr>
        <w:t>Present and obtain LMAC/HAMAP approval of the design before build begins.</w:t>
      </w:r>
    </w:p>
    <w:p w14:paraId="47CAB648" w14:textId="4BB3BA14" w:rsidR="001F2FB6" w:rsidRDefault="001F2FB6" w:rsidP="001F2FB6">
      <w:pPr>
        <w:contextualSpacing/>
        <w:jc w:val="both"/>
        <w:rPr>
          <w:rFonts w:ascii="Aptos" w:hAnsi="Aptos"/>
        </w:rPr>
      </w:pPr>
      <w:r w:rsidRPr="001F2FB6">
        <w:rPr>
          <w:rFonts w:ascii="Aptos" w:hAnsi="Aptos"/>
        </w:rPr>
        <w:lastRenderedPageBreak/>
        <w:t>The Phase 2 outputs shall include a clear recommendation from the service provider on the preferred continuation pathway, comparing at minimum: technical feasibility, Arabic NLP quality, voice-channel readiness, cost implications, implementation timeline, operational sustainability, and residual risks. These outputs shall serve as the basis for the continuation</w:t>
      </w:r>
      <w:r w:rsidR="00136171">
        <w:rPr>
          <w:rFonts w:ascii="Aptos" w:hAnsi="Aptos"/>
        </w:rPr>
        <w:t>-</w:t>
      </w:r>
      <w:r w:rsidRPr="001F2FB6">
        <w:rPr>
          <w:rFonts w:ascii="Aptos" w:hAnsi="Aptos"/>
        </w:rPr>
        <w:t>decision by LMAC and HAMAP.</w:t>
      </w:r>
    </w:p>
    <w:p w14:paraId="014A2CB7" w14:textId="77777777" w:rsidR="001F2FB6" w:rsidRPr="001F2FB6" w:rsidRDefault="001F2FB6" w:rsidP="001F2FB6">
      <w:pPr>
        <w:contextualSpacing/>
        <w:jc w:val="both"/>
        <w:rPr>
          <w:rFonts w:ascii="Aptos" w:hAnsi="Aptos"/>
        </w:rPr>
      </w:pPr>
    </w:p>
    <w:p w14:paraId="74468A84" w14:textId="4ECD9BD2" w:rsidR="00A22968" w:rsidRPr="00C72FA5" w:rsidRDefault="00EB2046" w:rsidP="00DE786A">
      <w:pPr>
        <w:pStyle w:val="Heading2"/>
      </w:pPr>
      <w:bookmarkStart w:id="14" w:name="_Toc228021495"/>
      <w:r w:rsidRPr="00C72FA5">
        <w:t>5.3</w:t>
      </w:r>
      <w:r w:rsidR="000B7B61">
        <w:t xml:space="preserve">. </w:t>
      </w:r>
      <w:r w:rsidRPr="00C72FA5">
        <w:t>Content Development and Conversation Scripting (Weeks 4–6)</w:t>
      </w:r>
      <w:bookmarkEnd w:id="14"/>
    </w:p>
    <w:p w14:paraId="74468A85" w14:textId="4FA60EF9" w:rsidR="00A22968" w:rsidRPr="00C72FA5" w:rsidRDefault="00EB2046" w:rsidP="00F13C54">
      <w:pPr>
        <w:pStyle w:val="ListParagraph"/>
        <w:numPr>
          <w:ilvl w:val="0"/>
          <w:numId w:val="2"/>
        </w:numPr>
        <w:contextualSpacing/>
        <w:jc w:val="both"/>
        <w:rPr>
          <w:rFonts w:ascii="Aptos" w:hAnsi="Aptos"/>
        </w:rPr>
      </w:pPr>
      <w:r w:rsidRPr="00C72FA5">
        <w:rPr>
          <w:rFonts w:ascii="Aptos" w:hAnsi="Aptos"/>
        </w:rPr>
        <w:t>Develop the structured knowledge base in Arabic, English, and French, aligned with approved LMAC content and messaging.</w:t>
      </w:r>
    </w:p>
    <w:p w14:paraId="74468A86" w14:textId="77777777" w:rsidR="00A22968" w:rsidRPr="00C72FA5" w:rsidRDefault="00EB2046" w:rsidP="00F13C54">
      <w:pPr>
        <w:pStyle w:val="ListParagraph"/>
        <w:numPr>
          <w:ilvl w:val="0"/>
          <w:numId w:val="2"/>
        </w:numPr>
        <w:contextualSpacing/>
        <w:jc w:val="both"/>
        <w:rPr>
          <w:rFonts w:ascii="Aptos" w:hAnsi="Aptos"/>
        </w:rPr>
      </w:pPr>
      <w:r w:rsidRPr="00C72FA5">
        <w:rPr>
          <w:rFonts w:ascii="Aptos" w:hAnsi="Aptos"/>
        </w:rPr>
        <w:t>Script all conversation flows including greetings, enquiry identification, response delivery, fallback messages, referral messages, and service unavailability messages.</w:t>
      </w:r>
    </w:p>
    <w:p w14:paraId="74468A87" w14:textId="77777777" w:rsidR="00A22968" w:rsidRPr="00C72FA5" w:rsidRDefault="00EB2046" w:rsidP="00F13C54">
      <w:pPr>
        <w:pStyle w:val="ListParagraph"/>
        <w:numPr>
          <w:ilvl w:val="0"/>
          <w:numId w:val="2"/>
        </w:numPr>
        <w:contextualSpacing/>
        <w:jc w:val="both"/>
        <w:rPr>
          <w:rFonts w:ascii="Aptos" w:hAnsi="Aptos"/>
        </w:rPr>
      </w:pPr>
      <w:r w:rsidRPr="00C72FA5">
        <w:rPr>
          <w:rFonts w:ascii="Aptos" w:hAnsi="Aptos"/>
        </w:rPr>
        <w:t>Ensure tone is appropriate for a formal public safety service.</w:t>
      </w:r>
    </w:p>
    <w:p w14:paraId="74468A88" w14:textId="77777777" w:rsidR="00A22968" w:rsidRPr="00C72FA5" w:rsidRDefault="00EB2046" w:rsidP="00F13C54">
      <w:pPr>
        <w:pStyle w:val="ListParagraph"/>
        <w:numPr>
          <w:ilvl w:val="0"/>
          <w:numId w:val="2"/>
        </w:numPr>
        <w:contextualSpacing/>
        <w:jc w:val="both"/>
        <w:rPr>
          <w:rFonts w:ascii="Aptos" w:hAnsi="Aptos"/>
        </w:rPr>
      </w:pPr>
      <w:r w:rsidRPr="00C72FA5">
        <w:rPr>
          <w:rFonts w:ascii="Aptos" w:hAnsi="Aptos"/>
        </w:rPr>
        <w:t>All public-facing content must be reviewed and approved by designated LMAC staff before integration.</w:t>
      </w:r>
    </w:p>
    <w:p w14:paraId="74468A89" w14:textId="77777777" w:rsidR="00A22968" w:rsidRPr="00C72FA5" w:rsidRDefault="00EB2046" w:rsidP="00F13C54">
      <w:pPr>
        <w:pStyle w:val="ListParagraph"/>
        <w:numPr>
          <w:ilvl w:val="0"/>
          <w:numId w:val="2"/>
        </w:numPr>
        <w:contextualSpacing/>
        <w:jc w:val="both"/>
        <w:rPr>
          <w:rFonts w:ascii="Aptos" w:hAnsi="Aptos"/>
        </w:rPr>
      </w:pPr>
      <w:r w:rsidRPr="00C72FA5">
        <w:rPr>
          <w:rFonts w:ascii="Aptos" w:hAnsi="Aptos"/>
        </w:rPr>
        <w:t>Ensure language switching is clear, consistent, and reliable across all interaction paths.</w:t>
      </w:r>
    </w:p>
    <w:p w14:paraId="74468A8A" w14:textId="77777777" w:rsidR="00A22968" w:rsidRPr="00C72FA5" w:rsidRDefault="00A22968" w:rsidP="00F13C54">
      <w:pPr>
        <w:contextualSpacing/>
        <w:jc w:val="both"/>
        <w:rPr>
          <w:rFonts w:ascii="Aptos" w:hAnsi="Aptos"/>
        </w:rPr>
      </w:pPr>
    </w:p>
    <w:p w14:paraId="74468A8B" w14:textId="727FEF7D" w:rsidR="00A22968" w:rsidRPr="00C72FA5" w:rsidRDefault="00EB2046" w:rsidP="00DE786A">
      <w:pPr>
        <w:pStyle w:val="Heading2"/>
      </w:pPr>
      <w:bookmarkStart w:id="15" w:name="_Toc228021496"/>
      <w:r w:rsidRPr="00C72FA5">
        <w:t>5.4</w:t>
      </w:r>
      <w:r w:rsidR="000B7B61">
        <w:t xml:space="preserve">. </w:t>
      </w:r>
      <w:r w:rsidRPr="00C72FA5">
        <w:t>Build, Configuration, and Integration (Weeks 6–9)</w:t>
      </w:r>
      <w:bookmarkEnd w:id="15"/>
    </w:p>
    <w:p w14:paraId="2C599733" w14:textId="3ABE732D" w:rsidR="00844B74" w:rsidRDefault="00844B74" w:rsidP="00925D83">
      <w:pPr>
        <w:pStyle w:val="ListParagraph"/>
        <w:numPr>
          <w:ilvl w:val="0"/>
          <w:numId w:val="2"/>
        </w:numPr>
        <w:contextualSpacing/>
        <w:jc w:val="both"/>
        <w:rPr>
          <w:rFonts w:ascii="Aptos" w:hAnsi="Aptos"/>
        </w:rPr>
      </w:pPr>
      <w:r w:rsidRPr="00844B74">
        <w:rPr>
          <w:rFonts w:ascii="Aptos" w:hAnsi="Aptos"/>
        </w:rPr>
        <w:t>Configure the approved service on the agreed channel(s), in accordance with the continuation pathway formally approved by LMAC and HAMAP following the initial phases. This shall consist of either:</w:t>
      </w:r>
      <w:r w:rsidR="00925D83" w:rsidRPr="00925D83">
        <w:t xml:space="preserve"> </w:t>
      </w:r>
      <w:r w:rsidR="00925D83" w:rsidRPr="00925D83">
        <w:rPr>
          <w:rFonts w:ascii="Aptos" w:hAnsi="Aptos"/>
        </w:rPr>
        <w:t>Option B1 or Option B2, as formally approved.</w:t>
      </w:r>
    </w:p>
    <w:p w14:paraId="74468A8D" w14:textId="4F69E3EB" w:rsidR="00A22968" w:rsidRPr="00C72FA5" w:rsidRDefault="00EB2046" w:rsidP="00844B74">
      <w:pPr>
        <w:pStyle w:val="ListParagraph"/>
        <w:numPr>
          <w:ilvl w:val="0"/>
          <w:numId w:val="2"/>
        </w:numPr>
        <w:contextualSpacing/>
        <w:jc w:val="both"/>
        <w:rPr>
          <w:rFonts w:ascii="Aptos" w:hAnsi="Aptos"/>
        </w:rPr>
      </w:pPr>
      <w:r w:rsidRPr="00C72FA5">
        <w:rPr>
          <w:rFonts w:ascii="Aptos" w:hAnsi="Aptos"/>
        </w:rPr>
        <w:t>Integrate knowledge base, conversation flows, fallback logic, and escalation rules.</w:t>
      </w:r>
    </w:p>
    <w:p w14:paraId="74468A8E" w14:textId="31F29F86" w:rsidR="00A22968" w:rsidRDefault="00EB2046" w:rsidP="00F13C54">
      <w:pPr>
        <w:pStyle w:val="ListParagraph"/>
        <w:numPr>
          <w:ilvl w:val="0"/>
          <w:numId w:val="2"/>
        </w:numPr>
        <w:contextualSpacing/>
        <w:jc w:val="both"/>
        <w:rPr>
          <w:rFonts w:ascii="Aptos" w:hAnsi="Aptos"/>
        </w:rPr>
      </w:pPr>
      <w:r w:rsidRPr="00C72FA5">
        <w:rPr>
          <w:rFonts w:ascii="Aptos" w:hAnsi="Aptos"/>
        </w:rPr>
        <w:t xml:space="preserve">Set up call/message logging, basic analytics (enquiry categories, language usage, referral rates, fallback triggers), and </w:t>
      </w:r>
      <w:r w:rsidR="00736A46">
        <w:rPr>
          <w:rFonts w:ascii="Aptos" w:hAnsi="Aptos"/>
        </w:rPr>
        <w:t xml:space="preserve">a related </w:t>
      </w:r>
      <w:r w:rsidRPr="00C72FA5">
        <w:rPr>
          <w:rFonts w:ascii="Aptos" w:hAnsi="Aptos"/>
        </w:rPr>
        <w:t>administrative dashboard.</w:t>
      </w:r>
    </w:p>
    <w:p w14:paraId="7AF5B931" w14:textId="77777777" w:rsidR="008939F9" w:rsidRDefault="008939F9" w:rsidP="00F13C54">
      <w:pPr>
        <w:pStyle w:val="ListParagraph"/>
        <w:numPr>
          <w:ilvl w:val="0"/>
          <w:numId w:val="2"/>
        </w:numPr>
        <w:contextualSpacing/>
        <w:jc w:val="both"/>
        <w:rPr>
          <w:rFonts w:ascii="Aptos" w:hAnsi="Aptos"/>
        </w:rPr>
      </w:pPr>
      <w:r w:rsidRPr="008939F9">
        <w:rPr>
          <w:rFonts w:ascii="Aptos" w:hAnsi="Aptos"/>
        </w:rPr>
        <w:t xml:space="preserve">Configure a structured case logging and export function for all relevant interactions, in particular enquiries that are escalated, referred, flagged as urgent, or otherwise require follow-up by LMAC staff. At minimum, the system shall allow export in Excel- and CSV-compatible format of the following fields, where available and applicable: date and time of interaction, language, enquiry category, urgency flag, free-text interaction summary, user contact details if provided, escalation or referral destination, and follow-up / resolution status. The system shall allow LMAC-designated staff to review, filter, and export these records without vendor intervention. </w:t>
      </w:r>
    </w:p>
    <w:p w14:paraId="74468A8F" w14:textId="2C3EA968" w:rsidR="00A22968" w:rsidRPr="00C72FA5" w:rsidRDefault="00EB2046" w:rsidP="00F13C54">
      <w:pPr>
        <w:pStyle w:val="ListParagraph"/>
        <w:numPr>
          <w:ilvl w:val="0"/>
          <w:numId w:val="2"/>
        </w:numPr>
        <w:contextualSpacing/>
        <w:jc w:val="both"/>
        <w:rPr>
          <w:rFonts w:ascii="Aptos" w:hAnsi="Aptos"/>
        </w:rPr>
      </w:pPr>
      <w:r w:rsidRPr="00C72FA5">
        <w:rPr>
          <w:rFonts w:ascii="Aptos" w:hAnsi="Aptos"/>
        </w:rPr>
        <w:t>Ensure hotline numbers, referral messages, and service availability messages are updatable by LMAC staff without vendor involvement.</w:t>
      </w:r>
    </w:p>
    <w:p w14:paraId="74468A90" w14:textId="77777777" w:rsidR="00A22968" w:rsidRPr="00C72FA5" w:rsidRDefault="00A22968" w:rsidP="00F13C54">
      <w:pPr>
        <w:contextualSpacing/>
        <w:jc w:val="both"/>
        <w:rPr>
          <w:rFonts w:ascii="Aptos" w:hAnsi="Aptos"/>
        </w:rPr>
      </w:pPr>
    </w:p>
    <w:p w14:paraId="74468A91" w14:textId="415ABA19" w:rsidR="00A22968" w:rsidRPr="00C72FA5" w:rsidRDefault="00EB2046" w:rsidP="00DE786A">
      <w:pPr>
        <w:pStyle w:val="Heading2"/>
      </w:pPr>
      <w:bookmarkStart w:id="16" w:name="_Toc228021497"/>
      <w:r w:rsidRPr="00C72FA5">
        <w:t>5.5</w:t>
      </w:r>
      <w:r w:rsidR="000B7B61">
        <w:t xml:space="preserve">. </w:t>
      </w:r>
      <w:r w:rsidRPr="00C72FA5">
        <w:t>Testing and Pilot (Weeks 10–11)</w:t>
      </w:r>
      <w:bookmarkEnd w:id="16"/>
    </w:p>
    <w:p w14:paraId="74468A92" w14:textId="77777777" w:rsidR="00A22968" w:rsidRPr="00C72FA5" w:rsidRDefault="00EB2046" w:rsidP="00F13C54">
      <w:pPr>
        <w:pStyle w:val="ListParagraph"/>
        <w:numPr>
          <w:ilvl w:val="0"/>
          <w:numId w:val="2"/>
        </w:numPr>
        <w:contextualSpacing/>
        <w:jc w:val="both"/>
        <w:rPr>
          <w:rFonts w:ascii="Aptos" w:hAnsi="Aptos"/>
        </w:rPr>
      </w:pPr>
      <w:r w:rsidRPr="00C72FA5">
        <w:rPr>
          <w:rFonts w:ascii="Aptos" w:hAnsi="Aptos"/>
        </w:rPr>
        <w:t>Internal testing by the service provider against all defined use cases and edge cases.</w:t>
      </w:r>
    </w:p>
    <w:p w14:paraId="74468A93" w14:textId="77777777" w:rsidR="00A22968" w:rsidRPr="00C72FA5" w:rsidRDefault="00EB2046" w:rsidP="00F13C54">
      <w:pPr>
        <w:pStyle w:val="ListParagraph"/>
        <w:numPr>
          <w:ilvl w:val="0"/>
          <w:numId w:val="2"/>
        </w:numPr>
        <w:contextualSpacing/>
        <w:jc w:val="both"/>
        <w:rPr>
          <w:rFonts w:ascii="Aptos" w:hAnsi="Aptos"/>
        </w:rPr>
      </w:pPr>
      <w:r w:rsidRPr="00C72FA5">
        <w:rPr>
          <w:rFonts w:ascii="Aptos" w:hAnsi="Aptos"/>
        </w:rPr>
        <w:t>Arabic language quality review by a native Arabic speaker independent of the build team.</w:t>
      </w:r>
    </w:p>
    <w:p w14:paraId="74468A94" w14:textId="77777777" w:rsidR="00A22968" w:rsidRPr="00C72FA5" w:rsidRDefault="00EB2046" w:rsidP="00F13C54">
      <w:pPr>
        <w:pStyle w:val="ListParagraph"/>
        <w:numPr>
          <w:ilvl w:val="0"/>
          <w:numId w:val="2"/>
        </w:numPr>
        <w:contextualSpacing/>
        <w:jc w:val="both"/>
        <w:rPr>
          <w:rFonts w:ascii="Aptos" w:hAnsi="Aptos"/>
        </w:rPr>
      </w:pPr>
      <w:r w:rsidRPr="00C72FA5">
        <w:rPr>
          <w:rFonts w:ascii="Aptos" w:hAnsi="Aptos"/>
        </w:rPr>
        <w:t>User acceptance testing with LMAC staff simulating real-user scenarios.</w:t>
      </w:r>
    </w:p>
    <w:p w14:paraId="74468A95" w14:textId="77777777" w:rsidR="00A22968" w:rsidRDefault="00EB2046" w:rsidP="00F13C54">
      <w:pPr>
        <w:pStyle w:val="ListParagraph"/>
        <w:numPr>
          <w:ilvl w:val="0"/>
          <w:numId w:val="2"/>
        </w:numPr>
        <w:contextualSpacing/>
        <w:jc w:val="both"/>
        <w:rPr>
          <w:rFonts w:ascii="Aptos" w:hAnsi="Aptos"/>
        </w:rPr>
      </w:pPr>
      <w:r w:rsidRPr="00C72FA5">
        <w:rPr>
          <w:rFonts w:ascii="Aptos" w:hAnsi="Aptos"/>
        </w:rPr>
        <w:t>Limited live pilot with real users under LMAC supervision.</w:t>
      </w:r>
    </w:p>
    <w:p w14:paraId="0AB69D3B" w14:textId="2F488DFB" w:rsidR="00157A1E" w:rsidRPr="00C72FA5" w:rsidRDefault="00157A1E" w:rsidP="00157A1E">
      <w:pPr>
        <w:pStyle w:val="ListParagraph"/>
        <w:numPr>
          <w:ilvl w:val="0"/>
          <w:numId w:val="2"/>
        </w:numPr>
        <w:contextualSpacing/>
        <w:jc w:val="both"/>
        <w:rPr>
          <w:rFonts w:ascii="Aptos" w:hAnsi="Aptos"/>
        </w:rPr>
      </w:pPr>
      <w:r w:rsidRPr="00157A1E">
        <w:rPr>
          <w:rFonts w:ascii="Aptos" w:hAnsi="Aptos"/>
        </w:rPr>
        <w:t>Any unsafe, inaccurate</w:t>
      </w:r>
      <w:r>
        <w:rPr>
          <w:rFonts w:ascii="Aptos" w:hAnsi="Aptos"/>
        </w:rPr>
        <w:t xml:space="preserve"> or</w:t>
      </w:r>
      <w:r w:rsidRPr="00157A1E">
        <w:rPr>
          <w:rFonts w:ascii="Aptos" w:hAnsi="Aptos"/>
        </w:rPr>
        <w:t xml:space="preserve"> unauthorized system output identified during testing or pilot operations shall be treated as an incident and managed in accordance with an agreed incident management procedure</w:t>
      </w:r>
      <w:r>
        <w:rPr>
          <w:rFonts w:ascii="Aptos" w:hAnsi="Aptos"/>
        </w:rPr>
        <w:t xml:space="preserve"> (</w:t>
      </w:r>
      <w:r w:rsidRPr="00157A1E">
        <w:rPr>
          <w:rFonts w:ascii="Aptos" w:hAnsi="Aptos"/>
        </w:rPr>
        <w:t>notification to LMAC</w:t>
      </w:r>
      <w:r>
        <w:rPr>
          <w:rFonts w:ascii="Aptos" w:hAnsi="Aptos"/>
        </w:rPr>
        <w:t xml:space="preserve"> and HAMAP</w:t>
      </w:r>
      <w:r w:rsidRPr="00157A1E">
        <w:rPr>
          <w:rFonts w:ascii="Aptos" w:hAnsi="Aptos"/>
        </w:rPr>
        <w:t xml:space="preserve">, </w:t>
      </w:r>
      <w:r w:rsidR="00EA125C">
        <w:rPr>
          <w:rFonts w:ascii="Aptos" w:hAnsi="Aptos"/>
        </w:rPr>
        <w:t>suspension</w:t>
      </w:r>
      <w:r w:rsidRPr="00157A1E">
        <w:rPr>
          <w:rFonts w:ascii="Aptos" w:hAnsi="Aptos"/>
        </w:rPr>
        <w:t>, root-cause analysis, corrective action, and recording in an incident log</w:t>
      </w:r>
      <w:r w:rsidR="00EA125C">
        <w:rPr>
          <w:rFonts w:ascii="Aptos" w:hAnsi="Aptos"/>
        </w:rPr>
        <w:t>)</w:t>
      </w:r>
      <w:r w:rsidRPr="00157A1E">
        <w:rPr>
          <w:rFonts w:ascii="Aptos" w:hAnsi="Aptos"/>
        </w:rPr>
        <w:t>.</w:t>
      </w:r>
    </w:p>
    <w:p w14:paraId="74468A96" w14:textId="77777777" w:rsidR="00A22968" w:rsidRPr="00C72FA5" w:rsidRDefault="00EB2046" w:rsidP="00F13C54">
      <w:pPr>
        <w:pStyle w:val="ListParagraph"/>
        <w:numPr>
          <w:ilvl w:val="0"/>
          <w:numId w:val="2"/>
        </w:numPr>
        <w:contextualSpacing/>
        <w:jc w:val="both"/>
        <w:rPr>
          <w:rFonts w:ascii="Aptos" w:hAnsi="Aptos"/>
        </w:rPr>
      </w:pPr>
      <w:r w:rsidRPr="00C72FA5">
        <w:rPr>
          <w:rFonts w:ascii="Aptos" w:hAnsi="Aptos"/>
        </w:rPr>
        <w:t>Documentation of issues identified, corrections made, and outstanding risks.</w:t>
      </w:r>
    </w:p>
    <w:p w14:paraId="74468A97" w14:textId="77777777" w:rsidR="00A22968" w:rsidRPr="00C72FA5" w:rsidRDefault="00EB2046" w:rsidP="00F13C54">
      <w:pPr>
        <w:pStyle w:val="ListParagraph"/>
        <w:numPr>
          <w:ilvl w:val="0"/>
          <w:numId w:val="2"/>
        </w:numPr>
        <w:contextualSpacing/>
        <w:jc w:val="both"/>
        <w:rPr>
          <w:rFonts w:ascii="Aptos" w:hAnsi="Aptos"/>
        </w:rPr>
      </w:pPr>
      <w:r w:rsidRPr="00C72FA5">
        <w:rPr>
          <w:rFonts w:ascii="Aptos" w:hAnsi="Aptos"/>
        </w:rPr>
        <w:t>LMAC sign-off on the validated service before public launch.</w:t>
      </w:r>
    </w:p>
    <w:p w14:paraId="74468A98" w14:textId="77777777" w:rsidR="00A22968" w:rsidRPr="00C72FA5" w:rsidRDefault="00A22968" w:rsidP="00F13C54">
      <w:pPr>
        <w:contextualSpacing/>
        <w:jc w:val="both"/>
        <w:rPr>
          <w:rFonts w:ascii="Aptos" w:hAnsi="Aptos"/>
        </w:rPr>
      </w:pPr>
    </w:p>
    <w:p w14:paraId="74468A99" w14:textId="1B762696" w:rsidR="00A22968" w:rsidRPr="00C72FA5" w:rsidRDefault="00EB2046" w:rsidP="00DE786A">
      <w:pPr>
        <w:pStyle w:val="Heading2"/>
      </w:pPr>
      <w:bookmarkStart w:id="17" w:name="_Toc228021498"/>
      <w:r w:rsidRPr="00C72FA5">
        <w:t>5.6</w:t>
      </w:r>
      <w:r w:rsidR="000B7B61">
        <w:t xml:space="preserve">. </w:t>
      </w:r>
      <w:r w:rsidRPr="00C72FA5">
        <w:t>Training, Handover, and Post-Launch Support (Week 12+)</w:t>
      </w:r>
      <w:bookmarkEnd w:id="17"/>
    </w:p>
    <w:p w14:paraId="74468A9A" w14:textId="77777777" w:rsidR="00A22968" w:rsidRPr="00C72FA5" w:rsidRDefault="00EB2046" w:rsidP="00F13C54">
      <w:pPr>
        <w:pStyle w:val="ListParagraph"/>
        <w:numPr>
          <w:ilvl w:val="0"/>
          <w:numId w:val="2"/>
        </w:numPr>
        <w:contextualSpacing/>
        <w:jc w:val="both"/>
        <w:rPr>
          <w:rFonts w:ascii="Aptos" w:hAnsi="Aptos"/>
        </w:rPr>
      </w:pPr>
      <w:r w:rsidRPr="00C72FA5">
        <w:rPr>
          <w:rFonts w:ascii="Aptos" w:hAnsi="Aptos"/>
        </w:rPr>
        <w:t>Training sessions for designated LMAC staff on content updates, monitoring, escalation handling, and basic troubleshooting.</w:t>
      </w:r>
    </w:p>
    <w:p w14:paraId="74468A9B" w14:textId="77777777" w:rsidR="00A22968" w:rsidRPr="00C72FA5" w:rsidRDefault="00EB2046" w:rsidP="00F13C54">
      <w:pPr>
        <w:pStyle w:val="ListParagraph"/>
        <w:numPr>
          <w:ilvl w:val="0"/>
          <w:numId w:val="2"/>
        </w:numPr>
        <w:contextualSpacing/>
        <w:jc w:val="both"/>
        <w:rPr>
          <w:rFonts w:ascii="Aptos" w:hAnsi="Aptos"/>
        </w:rPr>
      </w:pPr>
      <w:r w:rsidRPr="00C72FA5">
        <w:rPr>
          <w:rFonts w:ascii="Aptos" w:hAnsi="Aptos"/>
        </w:rPr>
        <w:t>Delivery of training package: user guide (non-technical, in Arabic and English), system documentation, troubleshooting checklist, and administrator reference guide.</w:t>
      </w:r>
    </w:p>
    <w:p w14:paraId="74468A9C" w14:textId="6CD05922" w:rsidR="00A22968" w:rsidRPr="00C72FA5" w:rsidRDefault="00EB2046" w:rsidP="00F13C54">
      <w:pPr>
        <w:pStyle w:val="ListParagraph"/>
        <w:numPr>
          <w:ilvl w:val="0"/>
          <w:numId w:val="2"/>
        </w:numPr>
        <w:contextualSpacing/>
        <w:jc w:val="both"/>
        <w:rPr>
          <w:rFonts w:ascii="Aptos" w:hAnsi="Aptos"/>
        </w:rPr>
      </w:pPr>
      <w:r w:rsidRPr="00C72FA5">
        <w:rPr>
          <w:rFonts w:ascii="Aptos" w:hAnsi="Aptos"/>
        </w:rPr>
        <w:lastRenderedPageBreak/>
        <w:t xml:space="preserve">Full handover of all accounts, credentials, </w:t>
      </w:r>
      <w:r w:rsidR="00812C12" w:rsidRPr="00C72FA5">
        <w:rPr>
          <w:rFonts w:ascii="Aptos" w:hAnsi="Aptos"/>
        </w:rPr>
        <w:t>licenses</w:t>
      </w:r>
      <w:r w:rsidRPr="00C72FA5">
        <w:rPr>
          <w:rFonts w:ascii="Aptos" w:hAnsi="Aptos"/>
        </w:rPr>
        <w:t>, and administrative access to LMAC.</w:t>
      </w:r>
    </w:p>
    <w:p w14:paraId="06553608" w14:textId="11E5BAA3" w:rsidR="004B667B" w:rsidRPr="001F2FB6" w:rsidRDefault="00EB2046" w:rsidP="001F2FB6">
      <w:pPr>
        <w:pStyle w:val="ListParagraph"/>
        <w:numPr>
          <w:ilvl w:val="0"/>
          <w:numId w:val="2"/>
        </w:numPr>
        <w:contextualSpacing/>
        <w:jc w:val="both"/>
        <w:rPr>
          <w:rFonts w:ascii="Aptos" w:hAnsi="Aptos"/>
          <w:b/>
          <w:bCs/>
          <w:color w:val="C00000"/>
          <w:sz w:val="24"/>
          <w:szCs w:val="24"/>
        </w:rPr>
      </w:pPr>
      <w:r w:rsidRPr="001F2FB6">
        <w:rPr>
          <w:rFonts w:ascii="Aptos" w:hAnsi="Aptos"/>
        </w:rPr>
        <w:t>Post-launch support for a minimum of 60 days: bug fixing, content updates, performance monitoring, and one structured review session at 30 days.</w:t>
      </w:r>
    </w:p>
    <w:p w14:paraId="66B9319E" w14:textId="77777777" w:rsidR="001F2FB6" w:rsidRPr="001F2FB6" w:rsidRDefault="001F2FB6" w:rsidP="001F2FB6">
      <w:pPr>
        <w:contextualSpacing/>
        <w:jc w:val="both"/>
        <w:rPr>
          <w:rFonts w:ascii="Aptos" w:hAnsi="Aptos"/>
          <w:b/>
          <w:bCs/>
          <w:color w:val="C00000"/>
          <w:sz w:val="24"/>
          <w:szCs w:val="24"/>
        </w:rPr>
      </w:pPr>
    </w:p>
    <w:p w14:paraId="62F54F84" w14:textId="61293EA5" w:rsidR="00567E1F" w:rsidRDefault="00567E1F" w:rsidP="00DE786A">
      <w:pPr>
        <w:pStyle w:val="Heading2"/>
      </w:pPr>
      <w:bookmarkStart w:id="18" w:name="_Toc228021499"/>
      <w:r w:rsidRPr="00567E1F">
        <w:t xml:space="preserve">5.7 </w:t>
      </w:r>
      <w:r>
        <w:t>Ad-hoc advisory needs:</w:t>
      </w:r>
      <w:bookmarkEnd w:id="18"/>
    </w:p>
    <w:p w14:paraId="6DF9B89D" w14:textId="212783DD" w:rsidR="00567E1F" w:rsidRPr="00567E1F" w:rsidRDefault="00567E1F" w:rsidP="00567E1F">
      <w:pPr>
        <w:pStyle w:val="ListParagraph"/>
        <w:numPr>
          <w:ilvl w:val="0"/>
          <w:numId w:val="4"/>
        </w:numPr>
        <w:contextualSpacing/>
        <w:jc w:val="both"/>
        <w:rPr>
          <w:rFonts w:ascii="Aptos" w:hAnsi="Aptos"/>
        </w:rPr>
      </w:pPr>
      <w:r w:rsidRPr="00567E1F">
        <w:rPr>
          <w:rFonts w:ascii="Aptos" w:hAnsi="Aptos"/>
        </w:rPr>
        <w:t>Applicants are invited to submit along with their offers a cost for ad-hoc advisory needs on AI</w:t>
      </w:r>
      <w:r>
        <w:rPr>
          <w:rFonts w:ascii="Aptos" w:hAnsi="Aptos"/>
        </w:rPr>
        <w:t xml:space="preserve">: </w:t>
      </w:r>
      <w:r w:rsidRPr="00567E1F">
        <w:rPr>
          <w:rFonts w:ascii="Aptos" w:hAnsi="Aptos"/>
          <w:u w:val="single"/>
        </w:rPr>
        <w:t>a unit cost per day</w:t>
      </w:r>
      <w:r w:rsidRPr="00567E1F">
        <w:rPr>
          <w:rFonts w:ascii="Aptos" w:hAnsi="Aptos"/>
        </w:rPr>
        <w:t xml:space="preserve">, to cover </w:t>
      </w:r>
      <w:r>
        <w:rPr>
          <w:rFonts w:ascii="Aptos" w:hAnsi="Aptos"/>
        </w:rPr>
        <w:t xml:space="preserve">potential </w:t>
      </w:r>
      <w:r w:rsidRPr="00567E1F">
        <w:rPr>
          <w:rFonts w:ascii="Aptos" w:hAnsi="Aptos"/>
        </w:rPr>
        <w:t>separate needs of LMAC and/or HAMAP on AI integration on their overall operations</w:t>
      </w:r>
      <w:r>
        <w:rPr>
          <w:rFonts w:ascii="Aptos" w:hAnsi="Aptos"/>
        </w:rPr>
        <w:t xml:space="preserve"> beyond the </w:t>
      </w:r>
      <w:r w:rsidR="00D83C2A">
        <w:rPr>
          <w:rFonts w:ascii="Aptos" w:hAnsi="Aptos"/>
        </w:rPr>
        <w:t>hotline system</w:t>
      </w:r>
      <w:r>
        <w:rPr>
          <w:rFonts w:ascii="Aptos" w:hAnsi="Aptos"/>
        </w:rPr>
        <w:t>.</w:t>
      </w:r>
    </w:p>
    <w:p w14:paraId="74468A9E" w14:textId="77777777" w:rsidR="00A22968" w:rsidRPr="00C72FA5" w:rsidRDefault="00A22968" w:rsidP="00F13C54">
      <w:pPr>
        <w:contextualSpacing/>
        <w:jc w:val="both"/>
        <w:rPr>
          <w:rFonts w:ascii="Aptos" w:hAnsi="Aptos"/>
        </w:rPr>
      </w:pPr>
    </w:p>
    <w:p w14:paraId="6CF33D56" w14:textId="77777777" w:rsidR="005E4B89" w:rsidRDefault="005E4B89">
      <w:pPr>
        <w:rPr>
          <w:rFonts w:ascii="Aptos" w:hAnsi="Aptos"/>
          <w:b/>
          <w:bCs/>
          <w:color w:val="C00000"/>
          <w:sz w:val="28"/>
          <w:szCs w:val="28"/>
        </w:rPr>
      </w:pPr>
      <w:r>
        <w:br w:type="page"/>
      </w:r>
    </w:p>
    <w:p w14:paraId="74468AA0" w14:textId="5AC5890F" w:rsidR="00A22968" w:rsidRPr="00C72FA5" w:rsidRDefault="00EB2046" w:rsidP="000C426C">
      <w:pPr>
        <w:pStyle w:val="Heading1"/>
      </w:pPr>
      <w:bookmarkStart w:id="19" w:name="_Toc228021500"/>
      <w:r w:rsidRPr="00C72FA5">
        <w:lastRenderedPageBreak/>
        <w:t>6. Deliverables</w:t>
      </w:r>
      <w:bookmarkEnd w:id="19"/>
    </w:p>
    <w:p w14:paraId="74468AA1" w14:textId="05CA88B8" w:rsidR="00A22968" w:rsidRPr="00C72FA5" w:rsidRDefault="00442194" w:rsidP="00442194">
      <w:pPr>
        <w:jc w:val="both"/>
      </w:pPr>
      <w:r w:rsidRPr="00442194">
        <w:t>All deliverable</w:t>
      </w:r>
      <w:r w:rsidR="002C2C46">
        <w:t>s</w:t>
      </w:r>
      <w:r w:rsidRPr="00442194">
        <w:t xml:space="preserve"> under this assignment shall be submitted to both LMAC and HAMAP Humanitaire. Where relevant, deliverables shall be distinguished between: (i) live operational materials and access intended for LMAC as service owner, and (ii) reusable project materials, documentation, and structured outputs to be provided to both LMAC and HAMAP.</w:t>
      </w:r>
    </w:p>
    <w:tbl>
      <w:tblPr>
        <w:tblW w:w="10170" w:type="dxa"/>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
        <w:gridCol w:w="1365"/>
        <w:gridCol w:w="6985"/>
        <w:gridCol w:w="1260"/>
      </w:tblGrid>
      <w:tr w:rsidR="00A22968" w:rsidRPr="00F13C54" w14:paraId="74468AA6" w14:textId="77777777" w:rsidTr="00D246DE">
        <w:tc>
          <w:tcPr>
            <w:tcW w:w="560" w:type="dxa"/>
            <w:tcBorders>
              <w:top w:val="single" w:sz="1" w:space="0" w:color="1F4E79"/>
              <w:left w:val="single" w:sz="1" w:space="0" w:color="1F4E79"/>
              <w:bottom w:val="single" w:sz="1" w:space="0" w:color="1F4E79"/>
              <w:right w:val="single" w:sz="1" w:space="0" w:color="1F4E79"/>
            </w:tcBorders>
            <w:shd w:val="clear" w:color="auto" w:fill="C00000"/>
            <w:tcMar>
              <w:top w:w="80" w:type="dxa"/>
              <w:left w:w="120" w:type="dxa"/>
              <w:bottom w:w="80" w:type="dxa"/>
              <w:right w:w="120" w:type="dxa"/>
            </w:tcMar>
          </w:tcPr>
          <w:p w14:paraId="74468AA2" w14:textId="77777777" w:rsidR="00A22968" w:rsidRPr="00F13C54" w:rsidRDefault="00EB2046" w:rsidP="00F13C54">
            <w:pPr>
              <w:contextualSpacing/>
              <w:jc w:val="both"/>
              <w:rPr>
                <w:rFonts w:ascii="Aptos" w:hAnsi="Aptos"/>
                <w:sz w:val="20"/>
                <w:szCs w:val="20"/>
              </w:rPr>
            </w:pPr>
            <w:r w:rsidRPr="00F13C54">
              <w:rPr>
                <w:rFonts w:ascii="Aptos" w:hAnsi="Aptos"/>
                <w:b/>
                <w:bCs/>
                <w:color w:val="FFFFFF"/>
                <w:sz w:val="20"/>
                <w:szCs w:val="20"/>
              </w:rPr>
              <w:t>No.</w:t>
            </w:r>
          </w:p>
        </w:tc>
        <w:tc>
          <w:tcPr>
            <w:tcW w:w="1365" w:type="dxa"/>
            <w:tcBorders>
              <w:top w:val="single" w:sz="1" w:space="0" w:color="1F4E79"/>
              <w:left w:val="single" w:sz="1" w:space="0" w:color="1F4E79"/>
              <w:bottom w:val="single" w:sz="1" w:space="0" w:color="1F4E79"/>
              <w:right w:val="single" w:sz="1" w:space="0" w:color="1F4E79"/>
            </w:tcBorders>
            <w:shd w:val="clear" w:color="auto" w:fill="C00000"/>
            <w:tcMar>
              <w:top w:w="80" w:type="dxa"/>
              <w:left w:w="120" w:type="dxa"/>
              <w:bottom w:w="80" w:type="dxa"/>
              <w:right w:w="120" w:type="dxa"/>
            </w:tcMar>
          </w:tcPr>
          <w:p w14:paraId="74468AA3" w14:textId="77777777" w:rsidR="00A22968" w:rsidRPr="00F13C54" w:rsidRDefault="00EB2046" w:rsidP="00F13C54">
            <w:pPr>
              <w:contextualSpacing/>
              <w:jc w:val="both"/>
              <w:rPr>
                <w:rFonts w:ascii="Aptos" w:hAnsi="Aptos"/>
                <w:sz w:val="20"/>
                <w:szCs w:val="20"/>
              </w:rPr>
            </w:pPr>
            <w:r w:rsidRPr="00F13C54">
              <w:rPr>
                <w:rFonts w:ascii="Aptos" w:hAnsi="Aptos"/>
                <w:b/>
                <w:bCs/>
                <w:color w:val="FFFFFF"/>
                <w:sz w:val="20"/>
                <w:szCs w:val="20"/>
              </w:rPr>
              <w:t>Deliverable</w:t>
            </w:r>
          </w:p>
        </w:tc>
        <w:tc>
          <w:tcPr>
            <w:tcW w:w="6985" w:type="dxa"/>
            <w:tcBorders>
              <w:top w:val="single" w:sz="1" w:space="0" w:color="1F4E79"/>
              <w:left w:val="single" w:sz="1" w:space="0" w:color="1F4E79"/>
              <w:bottom w:val="single" w:sz="1" w:space="0" w:color="1F4E79"/>
              <w:right w:val="single" w:sz="1" w:space="0" w:color="1F4E79"/>
            </w:tcBorders>
            <w:shd w:val="clear" w:color="auto" w:fill="C00000"/>
            <w:tcMar>
              <w:top w:w="80" w:type="dxa"/>
              <w:left w:w="120" w:type="dxa"/>
              <w:bottom w:w="80" w:type="dxa"/>
              <w:right w:w="120" w:type="dxa"/>
            </w:tcMar>
          </w:tcPr>
          <w:p w14:paraId="74468AA4" w14:textId="77777777" w:rsidR="00A22968" w:rsidRPr="00F13C54" w:rsidRDefault="00EB2046" w:rsidP="00F13C54">
            <w:pPr>
              <w:contextualSpacing/>
              <w:jc w:val="both"/>
              <w:rPr>
                <w:rFonts w:ascii="Aptos" w:hAnsi="Aptos"/>
                <w:sz w:val="20"/>
                <w:szCs w:val="20"/>
              </w:rPr>
            </w:pPr>
            <w:r w:rsidRPr="00F13C54">
              <w:rPr>
                <w:rFonts w:ascii="Aptos" w:hAnsi="Aptos"/>
                <w:b/>
                <w:bCs/>
                <w:color w:val="FFFFFF"/>
                <w:sz w:val="20"/>
                <w:szCs w:val="20"/>
              </w:rPr>
              <w:t>Description</w:t>
            </w:r>
          </w:p>
        </w:tc>
        <w:tc>
          <w:tcPr>
            <w:tcW w:w="1260" w:type="dxa"/>
            <w:tcBorders>
              <w:top w:val="single" w:sz="1" w:space="0" w:color="1F4E79"/>
              <w:left w:val="single" w:sz="1" w:space="0" w:color="1F4E79"/>
              <w:bottom w:val="single" w:sz="1" w:space="0" w:color="1F4E79"/>
              <w:right w:val="single" w:sz="1" w:space="0" w:color="1F4E79"/>
            </w:tcBorders>
            <w:shd w:val="clear" w:color="auto" w:fill="C00000"/>
            <w:tcMar>
              <w:top w:w="80" w:type="dxa"/>
              <w:left w:w="120" w:type="dxa"/>
              <w:bottom w:w="80" w:type="dxa"/>
              <w:right w:w="120" w:type="dxa"/>
            </w:tcMar>
          </w:tcPr>
          <w:p w14:paraId="74468AA5" w14:textId="66AD5A16" w:rsidR="00A22968" w:rsidRPr="00F13C54" w:rsidRDefault="00465E65" w:rsidP="00F13C54">
            <w:pPr>
              <w:contextualSpacing/>
              <w:jc w:val="both"/>
              <w:rPr>
                <w:rFonts w:ascii="Aptos" w:hAnsi="Aptos"/>
                <w:sz w:val="20"/>
                <w:szCs w:val="20"/>
              </w:rPr>
            </w:pPr>
            <w:r>
              <w:rPr>
                <w:rFonts w:ascii="Aptos" w:hAnsi="Aptos"/>
                <w:b/>
                <w:bCs/>
                <w:color w:val="FFFFFF"/>
                <w:sz w:val="20"/>
                <w:szCs w:val="20"/>
              </w:rPr>
              <w:t>Phases</w:t>
            </w:r>
          </w:p>
        </w:tc>
      </w:tr>
      <w:tr w:rsidR="00A22968" w:rsidRPr="00F13C54" w14:paraId="74468AAB" w14:textId="77777777" w:rsidTr="00D246DE">
        <w:tc>
          <w:tcPr>
            <w:tcW w:w="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468AA7" w14:textId="77777777" w:rsidR="00A22968" w:rsidRPr="00F13C54" w:rsidRDefault="00EB2046" w:rsidP="00F13C54">
            <w:pPr>
              <w:contextualSpacing/>
              <w:jc w:val="both"/>
              <w:rPr>
                <w:rFonts w:ascii="Aptos" w:hAnsi="Aptos"/>
                <w:sz w:val="20"/>
                <w:szCs w:val="20"/>
              </w:rPr>
            </w:pPr>
            <w:r w:rsidRPr="00F13C54">
              <w:rPr>
                <w:rFonts w:ascii="Aptos" w:hAnsi="Aptos"/>
                <w:b/>
                <w:bCs/>
                <w:sz w:val="20"/>
                <w:szCs w:val="20"/>
              </w:rPr>
              <w:t>1</w:t>
            </w:r>
          </w:p>
        </w:tc>
        <w:tc>
          <w:tcPr>
            <w:tcW w:w="1365"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468AA8" w14:textId="77777777" w:rsidR="00A22968" w:rsidRPr="00F13C54" w:rsidRDefault="00EB2046" w:rsidP="00F13C54">
            <w:pPr>
              <w:contextualSpacing/>
              <w:jc w:val="both"/>
              <w:rPr>
                <w:rFonts w:ascii="Aptos" w:hAnsi="Aptos"/>
                <w:sz w:val="20"/>
                <w:szCs w:val="20"/>
              </w:rPr>
            </w:pPr>
            <w:r w:rsidRPr="00F13C54">
              <w:rPr>
                <w:rFonts w:ascii="Aptos" w:hAnsi="Aptos"/>
                <w:sz w:val="20"/>
                <w:szCs w:val="20"/>
              </w:rPr>
              <w:t>Inception note</w:t>
            </w:r>
          </w:p>
        </w:tc>
        <w:tc>
          <w:tcPr>
            <w:tcW w:w="6985"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468AA9" w14:textId="5333D836" w:rsidR="00A22968" w:rsidRPr="00F13C54" w:rsidRDefault="009F466E" w:rsidP="009D2B02">
            <w:pPr>
              <w:contextualSpacing/>
              <w:jc w:val="both"/>
              <w:rPr>
                <w:rFonts w:ascii="Aptos" w:hAnsi="Aptos"/>
                <w:sz w:val="20"/>
                <w:szCs w:val="20"/>
              </w:rPr>
            </w:pPr>
            <w:r w:rsidRPr="009F466E">
              <w:rPr>
                <w:rFonts w:ascii="Aptos" w:hAnsi="Aptos"/>
                <w:sz w:val="20"/>
                <w:szCs w:val="20"/>
              </w:rPr>
              <w:t xml:space="preserve">Validated understanding of assignment; Arabic NLP platform validation findings; voice channel scoping; confirmed methodology, work plan, use cases, and channel assumptions; and an initial comparative assessment of the two possible continuation pathways: </w:t>
            </w:r>
            <w:r w:rsidR="009D2B02" w:rsidRPr="009D2B02">
              <w:rPr>
                <w:rFonts w:ascii="Aptos" w:hAnsi="Aptos"/>
                <w:b/>
                <w:bCs/>
                <w:sz w:val="20"/>
                <w:szCs w:val="20"/>
              </w:rPr>
              <w:t>Option A and Option B, including B1/B2 feasibility</w:t>
            </w:r>
            <w:r w:rsidRPr="009F466E">
              <w:rPr>
                <w:rFonts w:ascii="Aptos" w:hAnsi="Aptos"/>
                <w:sz w:val="20"/>
                <w:szCs w:val="20"/>
              </w:rPr>
              <w:t>.</w:t>
            </w:r>
          </w:p>
        </w:tc>
        <w:tc>
          <w:tcPr>
            <w:tcW w:w="12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468AAA" w14:textId="17CC3D93" w:rsidR="00A22968" w:rsidRPr="00F13C54" w:rsidRDefault="00465E65" w:rsidP="00F13C54">
            <w:pPr>
              <w:contextualSpacing/>
              <w:jc w:val="both"/>
              <w:rPr>
                <w:rFonts w:ascii="Aptos" w:hAnsi="Aptos"/>
                <w:sz w:val="20"/>
                <w:szCs w:val="20"/>
              </w:rPr>
            </w:pPr>
            <w:r>
              <w:rPr>
                <w:rFonts w:ascii="Aptos" w:hAnsi="Aptos"/>
                <w:sz w:val="20"/>
                <w:szCs w:val="20"/>
              </w:rPr>
              <w:t>Phase 1</w:t>
            </w:r>
          </w:p>
        </w:tc>
      </w:tr>
      <w:tr w:rsidR="00A22968" w:rsidRPr="00F13C54" w14:paraId="74468AB0" w14:textId="77777777" w:rsidTr="00D246DE">
        <w:tc>
          <w:tcPr>
            <w:tcW w:w="560" w:type="dxa"/>
            <w:tcBorders>
              <w:top w:val="single" w:sz="1" w:space="0" w:color="CCCCCC"/>
              <w:left w:val="single" w:sz="1" w:space="0" w:color="CCCCCC"/>
              <w:bottom w:val="single" w:sz="1" w:space="0" w:color="CCCCCC"/>
              <w:right w:val="single" w:sz="1" w:space="0" w:color="CCCCCC"/>
            </w:tcBorders>
            <w:shd w:val="clear" w:color="auto" w:fill="FFEBEB"/>
            <w:tcMar>
              <w:top w:w="80" w:type="dxa"/>
              <w:left w:w="120" w:type="dxa"/>
              <w:bottom w:w="80" w:type="dxa"/>
              <w:right w:w="120" w:type="dxa"/>
            </w:tcMar>
          </w:tcPr>
          <w:p w14:paraId="74468AAC" w14:textId="77777777" w:rsidR="00A22968" w:rsidRPr="00F13C54" w:rsidRDefault="00EB2046" w:rsidP="00F13C54">
            <w:pPr>
              <w:contextualSpacing/>
              <w:jc w:val="both"/>
              <w:rPr>
                <w:rFonts w:ascii="Aptos" w:hAnsi="Aptos"/>
                <w:sz w:val="20"/>
                <w:szCs w:val="20"/>
              </w:rPr>
            </w:pPr>
            <w:r w:rsidRPr="00F13C54">
              <w:rPr>
                <w:rFonts w:ascii="Aptos" w:hAnsi="Aptos"/>
                <w:b/>
                <w:bCs/>
                <w:sz w:val="20"/>
                <w:szCs w:val="20"/>
              </w:rPr>
              <w:t>2</w:t>
            </w:r>
          </w:p>
        </w:tc>
        <w:tc>
          <w:tcPr>
            <w:tcW w:w="1365" w:type="dxa"/>
            <w:tcBorders>
              <w:top w:val="single" w:sz="1" w:space="0" w:color="CCCCCC"/>
              <w:left w:val="single" w:sz="1" w:space="0" w:color="CCCCCC"/>
              <w:bottom w:val="single" w:sz="1" w:space="0" w:color="CCCCCC"/>
              <w:right w:val="single" w:sz="1" w:space="0" w:color="CCCCCC"/>
            </w:tcBorders>
            <w:shd w:val="clear" w:color="auto" w:fill="FFEBEB"/>
            <w:tcMar>
              <w:top w:w="80" w:type="dxa"/>
              <w:left w:w="120" w:type="dxa"/>
              <w:bottom w:w="80" w:type="dxa"/>
              <w:right w:w="120" w:type="dxa"/>
            </w:tcMar>
          </w:tcPr>
          <w:p w14:paraId="74468AAD" w14:textId="77777777" w:rsidR="00A22968" w:rsidRPr="00F13C54" w:rsidRDefault="00EB2046" w:rsidP="00F13C54">
            <w:pPr>
              <w:contextualSpacing/>
              <w:jc w:val="both"/>
              <w:rPr>
                <w:rFonts w:ascii="Aptos" w:hAnsi="Aptos"/>
                <w:sz w:val="20"/>
                <w:szCs w:val="20"/>
              </w:rPr>
            </w:pPr>
            <w:r w:rsidRPr="00F13C54">
              <w:rPr>
                <w:rFonts w:ascii="Aptos" w:hAnsi="Aptos"/>
                <w:sz w:val="20"/>
                <w:szCs w:val="20"/>
              </w:rPr>
              <w:t>Service design document</w:t>
            </w:r>
          </w:p>
        </w:tc>
        <w:tc>
          <w:tcPr>
            <w:tcW w:w="6985" w:type="dxa"/>
            <w:tcBorders>
              <w:top w:val="single" w:sz="1" w:space="0" w:color="CCCCCC"/>
              <w:left w:val="single" w:sz="1" w:space="0" w:color="CCCCCC"/>
              <w:bottom w:val="single" w:sz="1" w:space="0" w:color="CCCCCC"/>
              <w:right w:val="single" w:sz="1" w:space="0" w:color="CCCCCC"/>
            </w:tcBorders>
            <w:shd w:val="clear" w:color="auto" w:fill="FFEBEB"/>
            <w:tcMar>
              <w:top w:w="80" w:type="dxa"/>
              <w:left w:w="120" w:type="dxa"/>
              <w:bottom w:w="80" w:type="dxa"/>
              <w:right w:w="120" w:type="dxa"/>
            </w:tcMar>
          </w:tcPr>
          <w:p w14:paraId="74468AAE" w14:textId="074EA020" w:rsidR="00A22968" w:rsidRPr="00F13C54" w:rsidRDefault="00D246DE" w:rsidP="009D2B02">
            <w:pPr>
              <w:contextualSpacing/>
              <w:jc w:val="both"/>
              <w:rPr>
                <w:rFonts w:ascii="Aptos" w:hAnsi="Aptos"/>
                <w:sz w:val="20"/>
                <w:szCs w:val="20"/>
              </w:rPr>
            </w:pPr>
            <w:r w:rsidRPr="00D246DE">
              <w:rPr>
                <w:rFonts w:ascii="Aptos" w:hAnsi="Aptos"/>
                <w:sz w:val="20"/>
                <w:szCs w:val="20"/>
              </w:rPr>
              <w:t xml:space="preserve">User journeys, conversation flows, fallback architecture, scope boundaries, escalation rules, platform justification, data flow, and administrative interface design. The document shall also include a reasoned recommendation on continuation pathway selection — </w:t>
            </w:r>
            <w:r w:rsidR="009D2B02" w:rsidRPr="009D2B02">
              <w:rPr>
                <w:rFonts w:ascii="Aptos" w:hAnsi="Aptos"/>
                <w:b/>
                <w:bCs/>
                <w:sz w:val="20"/>
                <w:szCs w:val="20"/>
              </w:rPr>
              <w:t>Option A and Option B</w:t>
            </w:r>
            <w:r w:rsidR="009D2B02">
              <w:rPr>
                <w:rFonts w:ascii="Aptos" w:hAnsi="Aptos"/>
                <w:b/>
                <w:bCs/>
                <w:sz w:val="20"/>
                <w:szCs w:val="20"/>
              </w:rPr>
              <w:t xml:space="preserve">1/B2 </w:t>
            </w:r>
            <w:r w:rsidRPr="00D246DE">
              <w:rPr>
                <w:rFonts w:ascii="Aptos" w:hAnsi="Aptos"/>
                <w:sz w:val="20"/>
                <w:szCs w:val="20"/>
              </w:rPr>
              <w:t>— based on feasibility, cost, sustainability, and risk. Approved by LMAC before any build begins.</w:t>
            </w:r>
          </w:p>
        </w:tc>
        <w:tc>
          <w:tcPr>
            <w:tcW w:w="1260" w:type="dxa"/>
            <w:tcBorders>
              <w:top w:val="single" w:sz="1" w:space="0" w:color="CCCCCC"/>
              <w:left w:val="single" w:sz="1" w:space="0" w:color="CCCCCC"/>
              <w:bottom w:val="single" w:sz="1" w:space="0" w:color="CCCCCC"/>
              <w:right w:val="single" w:sz="1" w:space="0" w:color="CCCCCC"/>
            </w:tcBorders>
            <w:shd w:val="clear" w:color="auto" w:fill="FFEBEB"/>
            <w:tcMar>
              <w:top w:w="80" w:type="dxa"/>
              <w:left w:w="120" w:type="dxa"/>
              <w:bottom w:w="80" w:type="dxa"/>
              <w:right w:w="120" w:type="dxa"/>
            </w:tcMar>
          </w:tcPr>
          <w:p w14:paraId="74468AAF" w14:textId="6B4C1D8F" w:rsidR="00A22968" w:rsidRPr="00F13C54" w:rsidRDefault="00465E65" w:rsidP="00F13C54">
            <w:pPr>
              <w:contextualSpacing/>
              <w:jc w:val="both"/>
              <w:rPr>
                <w:rFonts w:ascii="Aptos" w:hAnsi="Aptos"/>
                <w:sz w:val="20"/>
                <w:szCs w:val="20"/>
              </w:rPr>
            </w:pPr>
            <w:r>
              <w:rPr>
                <w:rFonts w:ascii="Aptos" w:hAnsi="Aptos"/>
                <w:sz w:val="20"/>
                <w:szCs w:val="20"/>
              </w:rPr>
              <w:t>Phase 2</w:t>
            </w:r>
          </w:p>
        </w:tc>
      </w:tr>
      <w:tr w:rsidR="00A22968" w:rsidRPr="00F13C54" w14:paraId="74468AB5" w14:textId="77777777" w:rsidTr="00D246DE">
        <w:tc>
          <w:tcPr>
            <w:tcW w:w="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468AB1" w14:textId="77777777" w:rsidR="00A22968" w:rsidRPr="00F13C54" w:rsidRDefault="00EB2046" w:rsidP="00F13C54">
            <w:pPr>
              <w:contextualSpacing/>
              <w:jc w:val="both"/>
              <w:rPr>
                <w:rFonts w:ascii="Aptos" w:hAnsi="Aptos"/>
                <w:sz w:val="20"/>
                <w:szCs w:val="20"/>
              </w:rPr>
            </w:pPr>
            <w:r w:rsidRPr="00F13C54">
              <w:rPr>
                <w:rFonts w:ascii="Aptos" w:hAnsi="Aptos"/>
                <w:b/>
                <w:bCs/>
                <w:sz w:val="20"/>
                <w:szCs w:val="20"/>
              </w:rPr>
              <w:t>3</w:t>
            </w:r>
          </w:p>
        </w:tc>
        <w:tc>
          <w:tcPr>
            <w:tcW w:w="1365"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468AB2" w14:textId="77777777" w:rsidR="00A22968" w:rsidRPr="00F13C54" w:rsidRDefault="00EB2046" w:rsidP="00F13C54">
            <w:pPr>
              <w:contextualSpacing/>
              <w:jc w:val="both"/>
              <w:rPr>
                <w:rFonts w:ascii="Aptos" w:hAnsi="Aptos"/>
                <w:sz w:val="20"/>
                <w:szCs w:val="20"/>
              </w:rPr>
            </w:pPr>
            <w:r w:rsidRPr="00F13C54">
              <w:rPr>
                <w:rFonts w:ascii="Aptos" w:hAnsi="Aptos"/>
                <w:sz w:val="20"/>
                <w:szCs w:val="20"/>
              </w:rPr>
              <w:t>Content and conversation package</w:t>
            </w:r>
          </w:p>
        </w:tc>
        <w:tc>
          <w:tcPr>
            <w:tcW w:w="6985"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468AB3" w14:textId="77777777" w:rsidR="00A22968" w:rsidRPr="00F13C54" w:rsidRDefault="00EB2046" w:rsidP="00F13C54">
            <w:pPr>
              <w:contextualSpacing/>
              <w:jc w:val="both"/>
              <w:rPr>
                <w:rFonts w:ascii="Aptos" w:hAnsi="Aptos"/>
                <w:sz w:val="20"/>
                <w:szCs w:val="20"/>
              </w:rPr>
            </w:pPr>
            <w:r w:rsidRPr="00F13C54">
              <w:rPr>
                <w:rFonts w:ascii="Aptos" w:hAnsi="Aptos"/>
                <w:sz w:val="20"/>
                <w:szCs w:val="20"/>
              </w:rPr>
              <w:t>Approved multilingual knowledge base (AR/EN/FR), conversation scripts, fallback and referral messages, and safety messaging. Validated by LMAC.</w:t>
            </w:r>
          </w:p>
        </w:tc>
        <w:tc>
          <w:tcPr>
            <w:tcW w:w="12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468AB4" w14:textId="5DF1A472" w:rsidR="00A22968" w:rsidRPr="00F13C54" w:rsidRDefault="00465E65" w:rsidP="00F13C54">
            <w:pPr>
              <w:contextualSpacing/>
              <w:jc w:val="both"/>
              <w:rPr>
                <w:rFonts w:ascii="Aptos" w:hAnsi="Aptos"/>
                <w:sz w:val="20"/>
                <w:szCs w:val="20"/>
              </w:rPr>
            </w:pPr>
            <w:r>
              <w:rPr>
                <w:rFonts w:ascii="Aptos" w:hAnsi="Aptos"/>
                <w:sz w:val="20"/>
                <w:szCs w:val="20"/>
              </w:rPr>
              <w:t>Phase 3</w:t>
            </w:r>
          </w:p>
        </w:tc>
      </w:tr>
      <w:tr w:rsidR="00A22968" w:rsidRPr="00F13C54" w14:paraId="74468ABA" w14:textId="77777777" w:rsidTr="00D246DE">
        <w:tc>
          <w:tcPr>
            <w:tcW w:w="560" w:type="dxa"/>
            <w:tcBorders>
              <w:top w:val="single" w:sz="1" w:space="0" w:color="CCCCCC"/>
              <w:left w:val="single" w:sz="1" w:space="0" w:color="CCCCCC"/>
              <w:bottom w:val="single" w:sz="1" w:space="0" w:color="CCCCCC"/>
              <w:right w:val="single" w:sz="1" w:space="0" w:color="CCCCCC"/>
            </w:tcBorders>
            <w:shd w:val="clear" w:color="auto" w:fill="FFEBEB"/>
            <w:tcMar>
              <w:top w:w="80" w:type="dxa"/>
              <w:left w:w="120" w:type="dxa"/>
              <w:bottom w:w="80" w:type="dxa"/>
              <w:right w:w="120" w:type="dxa"/>
            </w:tcMar>
          </w:tcPr>
          <w:p w14:paraId="74468AB6" w14:textId="77777777" w:rsidR="00A22968" w:rsidRPr="00F13C54" w:rsidRDefault="00EB2046" w:rsidP="00F13C54">
            <w:pPr>
              <w:contextualSpacing/>
              <w:jc w:val="both"/>
              <w:rPr>
                <w:rFonts w:ascii="Aptos" w:hAnsi="Aptos"/>
                <w:sz w:val="20"/>
                <w:szCs w:val="20"/>
              </w:rPr>
            </w:pPr>
            <w:r w:rsidRPr="00F13C54">
              <w:rPr>
                <w:rFonts w:ascii="Aptos" w:hAnsi="Aptos"/>
                <w:b/>
                <w:bCs/>
                <w:sz w:val="20"/>
                <w:szCs w:val="20"/>
              </w:rPr>
              <w:t>4</w:t>
            </w:r>
          </w:p>
        </w:tc>
        <w:tc>
          <w:tcPr>
            <w:tcW w:w="1365" w:type="dxa"/>
            <w:tcBorders>
              <w:top w:val="single" w:sz="1" w:space="0" w:color="CCCCCC"/>
              <w:left w:val="single" w:sz="1" w:space="0" w:color="CCCCCC"/>
              <w:bottom w:val="single" w:sz="1" w:space="0" w:color="CCCCCC"/>
              <w:right w:val="single" w:sz="1" w:space="0" w:color="CCCCCC"/>
            </w:tcBorders>
            <w:shd w:val="clear" w:color="auto" w:fill="FFEBEB"/>
            <w:tcMar>
              <w:top w:w="80" w:type="dxa"/>
              <w:left w:w="120" w:type="dxa"/>
              <w:bottom w:w="80" w:type="dxa"/>
              <w:right w:w="120" w:type="dxa"/>
            </w:tcMar>
          </w:tcPr>
          <w:p w14:paraId="74468AB7" w14:textId="77777777" w:rsidR="00A22968" w:rsidRPr="00F13C54" w:rsidRDefault="00EB2046" w:rsidP="00F13C54">
            <w:pPr>
              <w:contextualSpacing/>
              <w:jc w:val="both"/>
              <w:rPr>
                <w:rFonts w:ascii="Aptos" w:hAnsi="Aptos"/>
                <w:sz w:val="20"/>
                <w:szCs w:val="20"/>
              </w:rPr>
            </w:pPr>
            <w:r w:rsidRPr="00F13C54">
              <w:rPr>
                <w:rFonts w:ascii="Aptos" w:hAnsi="Aptos"/>
                <w:sz w:val="20"/>
                <w:szCs w:val="20"/>
              </w:rPr>
              <w:t>Prototype / demo</w:t>
            </w:r>
          </w:p>
        </w:tc>
        <w:tc>
          <w:tcPr>
            <w:tcW w:w="6985" w:type="dxa"/>
            <w:tcBorders>
              <w:top w:val="single" w:sz="1" w:space="0" w:color="CCCCCC"/>
              <w:left w:val="single" w:sz="1" w:space="0" w:color="CCCCCC"/>
              <w:bottom w:val="single" w:sz="1" w:space="0" w:color="CCCCCC"/>
              <w:right w:val="single" w:sz="1" w:space="0" w:color="CCCCCC"/>
            </w:tcBorders>
            <w:shd w:val="clear" w:color="auto" w:fill="FFEBEB"/>
            <w:tcMar>
              <w:top w:w="80" w:type="dxa"/>
              <w:left w:w="120" w:type="dxa"/>
              <w:bottom w:w="80" w:type="dxa"/>
              <w:right w:w="120" w:type="dxa"/>
            </w:tcMar>
          </w:tcPr>
          <w:p w14:paraId="74468AB8" w14:textId="77777777" w:rsidR="00A22968" w:rsidRPr="00F13C54" w:rsidRDefault="00EB2046" w:rsidP="00F13C54">
            <w:pPr>
              <w:contextualSpacing/>
              <w:jc w:val="both"/>
              <w:rPr>
                <w:rFonts w:ascii="Aptos" w:hAnsi="Aptos"/>
                <w:sz w:val="20"/>
                <w:szCs w:val="20"/>
              </w:rPr>
            </w:pPr>
            <w:r w:rsidRPr="00F13C54">
              <w:rPr>
                <w:rFonts w:ascii="Aptos" w:hAnsi="Aptos"/>
                <w:sz w:val="20"/>
                <w:szCs w:val="20"/>
              </w:rPr>
              <w:t>Working prototype for LMAC review and approval before full configuration.</w:t>
            </w:r>
          </w:p>
        </w:tc>
        <w:tc>
          <w:tcPr>
            <w:tcW w:w="1260" w:type="dxa"/>
            <w:tcBorders>
              <w:top w:val="single" w:sz="1" w:space="0" w:color="CCCCCC"/>
              <w:left w:val="single" w:sz="1" w:space="0" w:color="CCCCCC"/>
              <w:bottom w:val="single" w:sz="1" w:space="0" w:color="CCCCCC"/>
              <w:right w:val="single" w:sz="1" w:space="0" w:color="CCCCCC"/>
            </w:tcBorders>
            <w:shd w:val="clear" w:color="auto" w:fill="FFEBEB"/>
            <w:tcMar>
              <w:top w:w="80" w:type="dxa"/>
              <w:left w:w="120" w:type="dxa"/>
              <w:bottom w:w="80" w:type="dxa"/>
              <w:right w:w="120" w:type="dxa"/>
            </w:tcMar>
          </w:tcPr>
          <w:p w14:paraId="74468AB9" w14:textId="4CE72BD7" w:rsidR="00A22968" w:rsidRPr="00F13C54" w:rsidRDefault="00465E65" w:rsidP="00F13C54">
            <w:pPr>
              <w:contextualSpacing/>
              <w:jc w:val="both"/>
              <w:rPr>
                <w:rFonts w:ascii="Aptos" w:hAnsi="Aptos"/>
                <w:sz w:val="20"/>
                <w:szCs w:val="20"/>
              </w:rPr>
            </w:pPr>
            <w:r>
              <w:rPr>
                <w:rFonts w:ascii="Aptos" w:hAnsi="Aptos"/>
                <w:sz w:val="20"/>
                <w:szCs w:val="20"/>
              </w:rPr>
              <w:t>Phase 4</w:t>
            </w:r>
          </w:p>
        </w:tc>
      </w:tr>
      <w:tr w:rsidR="00A22968" w:rsidRPr="00F13C54" w14:paraId="74468ABF" w14:textId="77777777" w:rsidTr="00D246DE">
        <w:tc>
          <w:tcPr>
            <w:tcW w:w="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468ABB" w14:textId="77777777" w:rsidR="00A22968" w:rsidRPr="00F13C54" w:rsidRDefault="00EB2046" w:rsidP="00F13C54">
            <w:pPr>
              <w:contextualSpacing/>
              <w:jc w:val="both"/>
              <w:rPr>
                <w:rFonts w:ascii="Aptos" w:hAnsi="Aptos"/>
                <w:sz w:val="20"/>
                <w:szCs w:val="20"/>
              </w:rPr>
            </w:pPr>
            <w:r w:rsidRPr="00F13C54">
              <w:rPr>
                <w:rFonts w:ascii="Aptos" w:hAnsi="Aptos"/>
                <w:b/>
                <w:bCs/>
                <w:sz w:val="20"/>
                <w:szCs w:val="20"/>
              </w:rPr>
              <w:t>5</w:t>
            </w:r>
          </w:p>
        </w:tc>
        <w:tc>
          <w:tcPr>
            <w:tcW w:w="1365"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468ABC" w14:textId="3DC4C9B7" w:rsidR="00A22968" w:rsidRPr="00F13C54" w:rsidRDefault="00B0304D" w:rsidP="00F13C54">
            <w:pPr>
              <w:contextualSpacing/>
              <w:jc w:val="both"/>
              <w:rPr>
                <w:rFonts w:ascii="Aptos" w:hAnsi="Aptos"/>
                <w:sz w:val="20"/>
                <w:szCs w:val="20"/>
              </w:rPr>
            </w:pPr>
            <w:r w:rsidRPr="00B0304D">
              <w:rPr>
                <w:rFonts w:ascii="Aptos" w:hAnsi="Aptos"/>
                <w:sz w:val="20"/>
                <w:szCs w:val="20"/>
              </w:rPr>
              <w:t>Production-ready digital messaging service or production-ready hotline support service on agreed channel(s)</w:t>
            </w:r>
          </w:p>
        </w:tc>
        <w:tc>
          <w:tcPr>
            <w:tcW w:w="6985"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468ABD" w14:textId="77777777" w:rsidR="00A22968" w:rsidRPr="00F13C54" w:rsidRDefault="00EB2046" w:rsidP="00F13C54">
            <w:pPr>
              <w:contextualSpacing/>
              <w:jc w:val="both"/>
              <w:rPr>
                <w:rFonts w:ascii="Aptos" w:hAnsi="Aptos"/>
                <w:sz w:val="20"/>
                <w:szCs w:val="20"/>
              </w:rPr>
            </w:pPr>
            <w:r w:rsidRPr="00F13C54">
              <w:rPr>
                <w:rFonts w:ascii="Aptos" w:hAnsi="Aptos"/>
                <w:sz w:val="20"/>
                <w:szCs w:val="20"/>
              </w:rPr>
              <w:t>Fully configured and deployed service on agreed channel(s), with all approved content integrated.</w:t>
            </w:r>
          </w:p>
        </w:tc>
        <w:tc>
          <w:tcPr>
            <w:tcW w:w="12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468ABE" w14:textId="6B8589D0" w:rsidR="00A22968" w:rsidRPr="00F13C54" w:rsidRDefault="00465E65" w:rsidP="00F13C54">
            <w:pPr>
              <w:contextualSpacing/>
              <w:jc w:val="both"/>
              <w:rPr>
                <w:rFonts w:ascii="Aptos" w:hAnsi="Aptos"/>
                <w:sz w:val="20"/>
                <w:szCs w:val="20"/>
              </w:rPr>
            </w:pPr>
            <w:r>
              <w:rPr>
                <w:rFonts w:ascii="Aptos" w:hAnsi="Aptos"/>
                <w:sz w:val="20"/>
                <w:szCs w:val="20"/>
              </w:rPr>
              <w:t>Phase 4</w:t>
            </w:r>
          </w:p>
        </w:tc>
      </w:tr>
      <w:tr w:rsidR="00A22968" w:rsidRPr="00F13C54" w14:paraId="74468AC4" w14:textId="77777777" w:rsidTr="00D246DE">
        <w:tc>
          <w:tcPr>
            <w:tcW w:w="560" w:type="dxa"/>
            <w:tcBorders>
              <w:top w:val="single" w:sz="1" w:space="0" w:color="CCCCCC"/>
              <w:left w:val="single" w:sz="1" w:space="0" w:color="CCCCCC"/>
              <w:bottom w:val="single" w:sz="1" w:space="0" w:color="CCCCCC"/>
              <w:right w:val="single" w:sz="1" w:space="0" w:color="CCCCCC"/>
            </w:tcBorders>
            <w:shd w:val="clear" w:color="auto" w:fill="FFEBEB"/>
            <w:tcMar>
              <w:top w:w="80" w:type="dxa"/>
              <w:left w:w="120" w:type="dxa"/>
              <w:bottom w:w="80" w:type="dxa"/>
              <w:right w:w="120" w:type="dxa"/>
            </w:tcMar>
          </w:tcPr>
          <w:p w14:paraId="74468AC0" w14:textId="77777777" w:rsidR="00A22968" w:rsidRPr="00F13C54" w:rsidRDefault="00EB2046" w:rsidP="00F13C54">
            <w:pPr>
              <w:contextualSpacing/>
              <w:jc w:val="both"/>
              <w:rPr>
                <w:rFonts w:ascii="Aptos" w:hAnsi="Aptos"/>
                <w:sz w:val="20"/>
                <w:szCs w:val="20"/>
              </w:rPr>
            </w:pPr>
            <w:r w:rsidRPr="00F13C54">
              <w:rPr>
                <w:rFonts w:ascii="Aptos" w:hAnsi="Aptos"/>
                <w:b/>
                <w:bCs/>
                <w:sz w:val="20"/>
                <w:szCs w:val="20"/>
              </w:rPr>
              <w:t>6</w:t>
            </w:r>
          </w:p>
        </w:tc>
        <w:tc>
          <w:tcPr>
            <w:tcW w:w="1365" w:type="dxa"/>
            <w:tcBorders>
              <w:top w:val="single" w:sz="1" w:space="0" w:color="CCCCCC"/>
              <w:left w:val="single" w:sz="1" w:space="0" w:color="CCCCCC"/>
              <w:bottom w:val="single" w:sz="1" w:space="0" w:color="CCCCCC"/>
              <w:right w:val="single" w:sz="1" w:space="0" w:color="CCCCCC"/>
            </w:tcBorders>
            <w:shd w:val="clear" w:color="auto" w:fill="FFEBEB"/>
            <w:tcMar>
              <w:top w:w="80" w:type="dxa"/>
              <w:left w:w="120" w:type="dxa"/>
              <w:bottom w:w="80" w:type="dxa"/>
              <w:right w:w="120" w:type="dxa"/>
            </w:tcMar>
          </w:tcPr>
          <w:p w14:paraId="74468AC1" w14:textId="77777777" w:rsidR="00A22968" w:rsidRPr="00F13C54" w:rsidRDefault="00EB2046" w:rsidP="00F13C54">
            <w:pPr>
              <w:contextualSpacing/>
              <w:jc w:val="both"/>
              <w:rPr>
                <w:rFonts w:ascii="Aptos" w:hAnsi="Aptos"/>
                <w:sz w:val="20"/>
                <w:szCs w:val="20"/>
              </w:rPr>
            </w:pPr>
            <w:r w:rsidRPr="00F13C54">
              <w:rPr>
                <w:rFonts w:ascii="Aptos" w:hAnsi="Aptos"/>
                <w:sz w:val="20"/>
                <w:szCs w:val="20"/>
              </w:rPr>
              <w:t>Admin interface and analytics dashboard</w:t>
            </w:r>
          </w:p>
        </w:tc>
        <w:tc>
          <w:tcPr>
            <w:tcW w:w="6985" w:type="dxa"/>
            <w:tcBorders>
              <w:top w:val="single" w:sz="1" w:space="0" w:color="CCCCCC"/>
              <w:left w:val="single" w:sz="1" w:space="0" w:color="CCCCCC"/>
              <w:bottom w:val="single" w:sz="1" w:space="0" w:color="CCCCCC"/>
              <w:right w:val="single" w:sz="1" w:space="0" w:color="CCCCCC"/>
            </w:tcBorders>
            <w:shd w:val="clear" w:color="auto" w:fill="FFEBEB"/>
            <w:tcMar>
              <w:top w:w="80" w:type="dxa"/>
              <w:left w:w="120" w:type="dxa"/>
              <w:bottom w:w="80" w:type="dxa"/>
              <w:right w:w="120" w:type="dxa"/>
            </w:tcMar>
          </w:tcPr>
          <w:p w14:paraId="74468AC2" w14:textId="09DD94C0" w:rsidR="00A22968" w:rsidRPr="00F13C54" w:rsidRDefault="006B63DE" w:rsidP="006B63DE">
            <w:pPr>
              <w:contextualSpacing/>
              <w:jc w:val="both"/>
              <w:rPr>
                <w:rFonts w:ascii="Aptos" w:hAnsi="Aptos"/>
                <w:sz w:val="20"/>
                <w:szCs w:val="20"/>
              </w:rPr>
            </w:pPr>
            <w:r w:rsidRPr="006B63DE">
              <w:rPr>
                <w:rFonts w:ascii="Aptos" w:hAnsi="Aptos"/>
                <w:sz w:val="20"/>
                <w:szCs w:val="20"/>
              </w:rPr>
              <w:t>Management interface for content updates, monitoring, reporting, and structured case review/export. Accessible to non-technical LMAC staff. The interface shall include access to structured interaction logs and export functions for relevant cases, including escalated, urgent, referred, or follow-up enquiries</w:t>
            </w:r>
          </w:p>
        </w:tc>
        <w:tc>
          <w:tcPr>
            <w:tcW w:w="1260" w:type="dxa"/>
            <w:tcBorders>
              <w:top w:val="single" w:sz="1" w:space="0" w:color="CCCCCC"/>
              <w:left w:val="single" w:sz="1" w:space="0" w:color="CCCCCC"/>
              <w:bottom w:val="single" w:sz="1" w:space="0" w:color="CCCCCC"/>
              <w:right w:val="single" w:sz="1" w:space="0" w:color="CCCCCC"/>
            </w:tcBorders>
            <w:shd w:val="clear" w:color="auto" w:fill="FFEBEB"/>
            <w:tcMar>
              <w:top w:w="80" w:type="dxa"/>
              <w:left w:w="120" w:type="dxa"/>
              <w:bottom w:w="80" w:type="dxa"/>
              <w:right w:w="120" w:type="dxa"/>
            </w:tcMar>
          </w:tcPr>
          <w:p w14:paraId="74468AC3" w14:textId="4A166600" w:rsidR="00A22968" w:rsidRPr="00F13C54" w:rsidRDefault="00465E65" w:rsidP="00F13C54">
            <w:pPr>
              <w:contextualSpacing/>
              <w:jc w:val="both"/>
              <w:rPr>
                <w:rFonts w:ascii="Aptos" w:hAnsi="Aptos"/>
                <w:sz w:val="20"/>
                <w:szCs w:val="20"/>
              </w:rPr>
            </w:pPr>
            <w:r>
              <w:rPr>
                <w:rFonts w:ascii="Aptos" w:hAnsi="Aptos"/>
                <w:sz w:val="20"/>
                <w:szCs w:val="20"/>
              </w:rPr>
              <w:t>Phase 4</w:t>
            </w:r>
          </w:p>
        </w:tc>
      </w:tr>
      <w:tr w:rsidR="00A22968" w:rsidRPr="00F13C54" w14:paraId="74468AC9" w14:textId="77777777" w:rsidTr="00D246DE">
        <w:tc>
          <w:tcPr>
            <w:tcW w:w="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468AC5" w14:textId="77777777" w:rsidR="00A22968" w:rsidRPr="00F13C54" w:rsidRDefault="00EB2046" w:rsidP="00F13C54">
            <w:pPr>
              <w:contextualSpacing/>
              <w:jc w:val="both"/>
              <w:rPr>
                <w:rFonts w:ascii="Aptos" w:hAnsi="Aptos"/>
                <w:sz w:val="20"/>
                <w:szCs w:val="20"/>
              </w:rPr>
            </w:pPr>
            <w:r w:rsidRPr="00F13C54">
              <w:rPr>
                <w:rFonts w:ascii="Aptos" w:hAnsi="Aptos"/>
                <w:b/>
                <w:bCs/>
                <w:sz w:val="20"/>
                <w:szCs w:val="20"/>
              </w:rPr>
              <w:t>7</w:t>
            </w:r>
          </w:p>
        </w:tc>
        <w:tc>
          <w:tcPr>
            <w:tcW w:w="1365"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468AC6" w14:textId="77777777" w:rsidR="00A22968" w:rsidRPr="00F13C54" w:rsidRDefault="00EB2046" w:rsidP="00F13C54">
            <w:pPr>
              <w:contextualSpacing/>
              <w:jc w:val="both"/>
              <w:rPr>
                <w:rFonts w:ascii="Aptos" w:hAnsi="Aptos"/>
                <w:sz w:val="20"/>
                <w:szCs w:val="20"/>
              </w:rPr>
            </w:pPr>
            <w:r w:rsidRPr="00F13C54">
              <w:rPr>
                <w:rFonts w:ascii="Aptos" w:hAnsi="Aptos"/>
                <w:sz w:val="20"/>
                <w:szCs w:val="20"/>
              </w:rPr>
              <w:t>Testing report</w:t>
            </w:r>
          </w:p>
        </w:tc>
        <w:tc>
          <w:tcPr>
            <w:tcW w:w="6985"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468AC7" w14:textId="77777777" w:rsidR="00A22968" w:rsidRPr="00F13C54" w:rsidRDefault="00EB2046" w:rsidP="00F13C54">
            <w:pPr>
              <w:contextualSpacing/>
              <w:jc w:val="both"/>
              <w:rPr>
                <w:rFonts w:ascii="Aptos" w:hAnsi="Aptos"/>
                <w:sz w:val="20"/>
                <w:szCs w:val="20"/>
              </w:rPr>
            </w:pPr>
            <w:r w:rsidRPr="00F13C54">
              <w:rPr>
                <w:rFonts w:ascii="Aptos" w:hAnsi="Aptos"/>
                <w:sz w:val="20"/>
                <w:szCs w:val="20"/>
              </w:rPr>
              <w:t>Results of internal, language, user acceptance, and pilot testing; corrective actions taken; LMAC sign-off.</w:t>
            </w:r>
          </w:p>
        </w:tc>
        <w:tc>
          <w:tcPr>
            <w:tcW w:w="12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468AC8" w14:textId="70EBF2CA" w:rsidR="00A22968" w:rsidRPr="00F13C54" w:rsidRDefault="00465E65" w:rsidP="00F13C54">
            <w:pPr>
              <w:contextualSpacing/>
              <w:jc w:val="both"/>
              <w:rPr>
                <w:rFonts w:ascii="Aptos" w:hAnsi="Aptos"/>
                <w:sz w:val="20"/>
                <w:szCs w:val="20"/>
              </w:rPr>
            </w:pPr>
            <w:r>
              <w:rPr>
                <w:rFonts w:ascii="Aptos" w:hAnsi="Aptos"/>
                <w:sz w:val="20"/>
                <w:szCs w:val="20"/>
              </w:rPr>
              <w:t>Phase 5</w:t>
            </w:r>
          </w:p>
        </w:tc>
      </w:tr>
      <w:tr w:rsidR="00A22968" w:rsidRPr="00F13C54" w14:paraId="74468ACE" w14:textId="77777777" w:rsidTr="00D246DE">
        <w:tc>
          <w:tcPr>
            <w:tcW w:w="560" w:type="dxa"/>
            <w:tcBorders>
              <w:top w:val="single" w:sz="1" w:space="0" w:color="CCCCCC"/>
              <w:left w:val="single" w:sz="1" w:space="0" w:color="CCCCCC"/>
              <w:bottom w:val="single" w:sz="1" w:space="0" w:color="CCCCCC"/>
              <w:right w:val="single" w:sz="1" w:space="0" w:color="CCCCCC"/>
            </w:tcBorders>
            <w:shd w:val="clear" w:color="auto" w:fill="FFEBEB"/>
            <w:tcMar>
              <w:top w:w="80" w:type="dxa"/>
              <w:left w:w="120" w:type="dxa"/>
              <w:bottom w:w="80" w:type="dxa"/>
              <w:right w:w="120" w:type="dxa"/>
            </w:tcMar>
          </w:tcPr>
          <w:p w14:paraId="74468ACA" w14:textId="77777777" w:rsidR="00A22968" w:rsidRPr="00F13C54" w:rsidRDefault="00EB2046" w:rsidP="00F13C54">
            <w:pPr>
              <w:contextualSpacing/>
              <w:jc w:val="both"/>
              <w:rPr>
                <w:rFonts w:ascii="Aptos" w:hAnsi="Aptos"/>
                <w:sz w:val="20"/>
                <w:szCs w:val="20"/>
              </w:rPr>
            </w:pPr>
            <w:r w:rsidRPr="00F13C54">
              <w:rPr>
                <w:rFonts w:ascii="Aptos" w:hAnsi="Aptos"/>
                <w:b/>
                <w:bCs/>
                <w:sz w:val="20"/>
                <w:szCs w:val="20"/>
              </w:rPr>
              <w:t>8</w:t>
            </w:r>
          </w:p>
        </w:tc>
        <w:tc>
          <w:tcPr>
            <w:tcW w:w="1365" w:type="dxa"/>
            <w:tcBorders>
              <w:top w:val="single" w:sz="1" w:space="0" w:color="CCCCCC"/>
              <w:left w:val="single" w:sz="1" w:space="0" w:color="CCCCCC"/>
              <w:bottom w:val="single" w:sz="1" w:space="0" w:color="CCCCCC"/>
              <w:right w:val="single" w:sz="1" w:space="0" w:color="CCCCCC"/>
            </w:tcBorders>
            <w:shd w:val="clear" w:color="auto" w:fill="FFEBEB"/>
            <w:tcMar>
              <w:top w:w="80" w:type="dxa"/>
              <w:left w:w="120" w:type="dxa"/>
              <w:bottom w:w="80" w:type="dxa"/>
              <w:right w:w="120" w:type="dxa"/>
            </w:tcMar>
          </w:tcPr>
          <w:p w14:paraId="74468ACB" w14:textId="77777777" w:rsidR="00A22968" w:rsidRPr="00F13C54" w:rsidRDefault="00EB2046" w:rsidP="00F13C54">
            <w:pPr>
              <w:contextualSpacing/>
              <w:jc w:val="both"/>
              <w:rPr>
                <w:rFonts w:ascii="Aptos" w:hAnsi="Aptos"/>
                <w:sz w:val="20"/>
                <w:szCs w:val="20"/>
              </w:rPr>
            </w:pPr>
            <w:r w:rsidRPr="00F13C54">
              <w:rPr>
                <w:rFonts w:ascii="Aptos" w:hAnsi="Aptos"/>
                <w:sz w:val="20"/>
                <w:szCs w:val="20"/>
              </w:rPr>
              <w:t>Training package and handover</w:t>
            </w:r>
          </w:p>
        </w:tc>
        <w:tc>
          <w:tcPr>
            <w:tcW w:w="6985" w:type="dxa"/>
            <w:tcBorders>
              <w:top w:val="single" w:sz="1" w:space="0" w:color="CCCCCC"/>
              <w:left w:val="single" w:sz="1" w:space="0" w:color="CCCCCC"/>
              <w:bottom w:val="single" w:sz="1" w:space="0" w:color="CCCCCC"/>
              <w:right w:val="single" w:sz="1" w:space="0" w:color="CCCCCC"/>
            </w:tcBorders>
            <w:shd w:val="clear" w:color="auto" w:fill="FFEBEB"/>
            <w:tcMar>
              <w:top w:w="80" w:type="dxa"/>
              <w:left w:w="120" w:type="dxa"/>
              <w:bottom w:w="80" w:type="dxa"/>
              <w:right w:w="120" w:type="dxa"/>
            </w:tcMar>
          </w:tcPr>
          <w:p w14:paraId="74468ACC" w14:textId="44696FD8" w:rsidR="00A22968" w:rsidRPr="00F13C54" w:rsidRDefault="00E0357D" w:rsidP="00F13C54">
            <w:pPr>
              <w:contextualSpacing/>
              <w:jc w:val="both"/>
              <w:rPr>
                <w:rFonts w:ascii="Aptos" w:hAnsi="Aptos"/>
                <w:sz w:val="20"/>
                <w:szCs w:val="20"/>
              </w:rPr>
            </w:pPr>
            <w:r w:rsidRPr="00E0357D">
              <w:rPr>
                <w:rFonts w:ascii="Aptos" w:hAnsi="Aptos"/>
                <w:sz w:val="20"/>
                <w:szCs w:val="20"/>
              </w:rPr>
              <w:t>Training materials (AR/EN), user guide, technical documentation, troubleshooting checklist, full credential and administrative transfer to LMAC for the live service, and delivery to both LMAC and HAMAP of the full reusable project package, including structured content, conversation logic, workflow documentation, templates, and other project-specific materials developed under the assignment.</w:t>
            </w:r>
          </w:p>
        </w:tc>
        <w:tc>
          <w:tcPr>
            <w:tcW w:w="1260" w:type="dxa"/>
            <w:tcBorders>
              <w:top w:val="single" w:sz="1" w:space="0" w:color="CCCCCC"/>
              <w:left w:val="single" w:sz="1" w:space="0" w:color="CCCCCC"/>
              <w:bottom w:val="single" w:sz="1" w:space="0" w:color="CCCCCC"/>
              <w:right w:val="single" w:sz="1" w:space="0" w:color="CCCCCC"/>
            </w:tcBorders>
            <w:shd w:val="clear" w:color="auto" w:fill="FFEBEB"/>
            <w:tcMar>
              <w:top w:w="80" w:type="dxa"/>
              <w:left w:w="120" w:type="dxa"/>
              <w:bottom w:w="80" w:type="dxa"/>
              <w:right w:w="120" w:type="dxa"/>
            </w:tcMar>
          </w:tcPr>
          <w:p w14:paraId="74468ACD" w14:textId="783D4A44" w:rsidR="00A22968" w:rsidRPr="00F13C54" w:rsidRDefault="00465E65" w:rsidP="00F13C54">
            <w:pPr>
              <w:contextualSpacing/>
              <w:jc w:val="both"/>
              <w:rPr>
                <w:rFonts w:ascii="Aptos" w:hAnsi="Aptos"/>
                <w:sz w:val="20"/>
                <w:szCs w:val="20"/>
              </w:rPr>
            </w:pPr>
            <w:r>
              <w:rPr>
                <w:rFonts w:ascii="Aptos" w:hAnsi="Aptos"/>
                <w:sz w:val="20"/>
                <w:szCs w:val="20"/>
              </w:rPr>
              <w:t>Phase 6</w:t>
            </w:r>
          </w:p>
        </w:tc>
      </w:tr>
      <w:tr w:rsidR="00A22968" w:rsidRPr="00F13C54" w14:paraId="74468AD3" w14:textId="77777777" w:rsidTr="00D246DE">
        <w:tc>
          <w:tcPr>
            <w:tcW w:w="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468ACF" w14:textId="77777777" w:rsidR="00A22968" w:rsidRPr="00F13C54" w:rsidRDefault="00EB2046" w:rsidP="00F13C54">
            <w:pPr>
              <w:contextualSpacing/>
              <w:jc w:val="both"/>
              <w:rPr>
                <w:rFonts w:ascii="Aptos" w:hAnsi="Aptos"/>
                <w:sz w:val="20"/>
                <w:szCs w:val="20"/>
              </w:rPr>
            </w:pPr>
            <w:r w:rsidRPr="00F13C54">
              <w:rPr>
                <w:rFonts w:ascii="Aptos" w:hAnsi="Aptos"/>
                <w:b/>
                <w:bCs/>
                <w:sz w:val="20"/>
                <w:szCs w:val="20"/>
              </w:rPr>
              <w:t>9</w:t>
            </w:r>
          </w:p>
        </w:tc>
        <w:tc>
          <w:tcPr>
            <w:tcW w:w="1365"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468AD0" w14:textId="77777777" w:rsidR="00A22968" w:rsidRPr="00F13C54" w:rsidRDefault="00EB2046" w:rsidP="00F13C54">
            <w:pPr>
              <w:contextualSpacing/>
              <w:jc w:val="both"/>
              <w:rPr>
                <w:rFonts w:ascii="Aptos" w:hAnsi="Aptos"/>
                <w:sz w:val="20"/>
                <w:szCs w:val="20"/>
              </w:rPr>
            </w:pPr>
            <w:r w:rsidRPr="00F13C54">
              <w:rPr>
                <w:rFonts w:ascii="Aptos" w:hAnsi="Aptos"/>
                <w:sz w:val="20"/>
                <w:szCs w:val="20"/>
              </w:rPr>
              <w:t>Post-launch support and final report</w:t>
            </w:r>
          </w:p>
        </w:tc>
        <w:tc>
          <w:tcPr>
            <w:tcW w:w="6985"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468AD1" w14:textId="7528CDD1" w:rsidR="00A22968" w:rsidRPr="00F13C54" w:rsidRDefault="00EB2046" w:rsidP="00F13C54">
            <w:pPr>
              <w:contextualSpacing/>
              <w:jc w:val="both"/>
              <w:rPr>
                <w:rFonts w:ascii="Aptos" w:hAnsi="Aptos"/>
                <w:sz w:val="20"/>
                <w:szCs w:val="20"/>
              </w:rPr>
            </w:pPr>
            <w:r w:rsidRPr="00F13C54">
              <w:rPr>
                <w:rFonts w:ascii="Aptos" w:hAnsi="Aptos"/>
                <w:sz w:val="20"/>
                <w:szCs w:val="20"/>
              </w:rPr>
              <w:t xml:space="preserve">Minimum 60-day support period; 30-day review session; summary of service delivered, issues resolved, handover status, and </w:t>
            </w:r>
            <w:r w:rsidR="00977921" w:rsidRPr="00977921">
              <w:rPr>
                <w:rFonts w:ascii="Aptos" w:hAnsi="Aptos"/>
                <w:sz w:val="20"/>
                <w:szCs w:val="20"/>
              </w:rPr>
              <w:t>implementation recommendations and lessons learned for scale-up</w:t>
            </w:r>
            <w:r w:rsidR="00977921">
              <w:rPr>
                <w:rFonts w:ascii="Aptos" w:hAnsi="Aptos"/>
                <w:sz w:val="20"/>
                <w:szCs w:val="20"/>
              </w:rPr>
              <w:t>.</w:t>
            </w:r>
          </w:p>
        </w:tc>
        <w:tc>
          <w:tcPr>
            <w:tcW w:w="12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468AD2" w14:textId="3DBF89F6" w:rsidR="00A22968" w:rsidRPr="00F13C54" w:rsidRDefault="00465E65" w:rsidP="00F13C54">
            <w:pPr>
              <w:contextualSpacing/>
              <w:jc w:val="both"/>
              <w:rPr>
                <w:rFonts w:ascii="Aptos" w:hAnsi="Aptos"/>
                <w:sz w:val="20"/>
                <w:szCs w:val="20"/>
              </w:rPr>
            </w:pPr>
            <w:r>
              <w:rPr>
                <w:rFonts w:ascii="Aptos" w:hAnsi="Aptos"/>
                <w:sz w:val="20"/>
                <w:szCs w:val="20"/>
              </w:rPr>
              <w:t>Phase 6</w:t>
            </w:r>
          </w:p>
        </w:tc>
      </w:tr>
      <w:tr w:rsidR="00567E1F" w:rsidRPr="00F13C54" w14:paraId="03C3E334" w14:textId="77777777" w:rsidTr="00D246DE">
        <w:tc>
          <w:tcPr>
            <w:tcW w:w="560" w:type="dxa"/>
            <w:tcBorders>
              <w:top w:val="single" w:sz="1" w:space="0" w:color="CCCCCC"/>
              <w:left w:val="single" w:sz="1" w:space="0" w:color="CCCCCC"/>
              <w:bottom w:val="single" w:sz="1" w:space="0" w:color="CCCCCC"/>
              <w:right w:val="single" w:sz="1" w:space="0" w:color="CCCCCC"/>
            </w:tcBorders>
            <w:shd w:val="clear" w:color="auto" w:fill="FFEBEB"/>
            <w:tcMar>
              <w:top w:w="80" w:type="dxa"/>
              <w:left w:w="120" w:type="dxa"/>
              <w:bottom w:w="80" w:type="dxa"/>
              <w:right w:w="120" w:type="dxa"/>
            </w:tcMar>
          </w:tcPr>
          <w:p w14:paraId="67983F23" w14:textId="6BFE3052" w:rsidR="00567E1F" w:rsidRPr="00F13C54" w:rsidRDefault="00567E1F" w:rsidP="00F13C54">
            <w:pPr>
              <w:contextualSpacing/>
              <w:jc w:val="both"/>
              <w:rPr>
                <w:rFonts w:ascii="Aptos" w:hAnsi="Aptos"/>
                <w:b/>
                <w:bCs/>
                <w:sz w:val="20"/>
                <w:szCs w:val="20"/>
              </w:rPr>
            </w:pPr>
            <w:r>
              <w:rPr>
                <w:rFonts w:ascii="Aptos" w:hAnsi="Aptos"/>
                <w:b/>
                <w:bCs/>
                <w:sz w:val="20"/>
                <w:szCs w:val="20"/>
              </w:rPr>
              <w:lastRenderedPageBreak/>
              <w:t>10</w:t>
            </w:r>
          </w:p>
        </w:tc>
        <w:tc>
          <w:tcPr>
            <w:tcW w:w="1365" w:type="dxa"/>
            <w:tcBorders>
              <w:top w:val="single" w:sz="1" w:space="0" w:color="CCCCCC"/>
              <w:left w:val="single" w:sz="1" w:space="0" w:color="CCCCCC"/>
              <w:bottom w:val="single" w:sz="1" w:space="0" w:color="CCCCCC"/>
              <w:right w:val="single" w:sz="1" w:space="0" w:color="CCCCCC"/>
            </w:tcBorders>
            <w:shd w:val="clear" w:color="auto" w:fill="FFEBEB"/>
            <w:tcMar>
              <w:top w:w="80" w:type="dxa"/>
              <w:left w:w="120" w:type="dxa"/>
              <w:bottom w:w="80" w:type="dxa"/>
              <w:right w:w="120" w:type="dxa"/>
            </w:tcMar>
          </w:tcPr>
          <w:p w14:paraId="56BB0C7D" w14:textId="5E64A69C" w:rsidR="00567E1F" w:rsidRPr="00F13C54" w:rsidRDefault="00567E1F" w:rsidP="00F13C54">
            <w:pPr>
              <w:contextualSpacing/>
              <w:jc w:val="both"/>
              <w:rPr>
                <w:rFonts w:ascii="Aptos" w:hAnsi="Aptos"/>
                <w:sz w:val="20"/>
                <w:szCs w:val="20"/>
              </w:rPr>
            </w:pPr>
            <w:r>
              <w:rPr>
                <w:rFonts w:ascii="Aptos" w:hAnsi="Aptos"/>
                <w:sz w:val="20"/>
                <w:szCs w:val="20"/>
              </w:rPr>
              <w:t>Ad-hoc advisory needs</w:t>
            </w:r>
            <w:r w:rsidR="00812C12">
              <w:rPr>
                <w:rFonts w:ascii="Aptos" w:hAnsi="Aptos"/>
                <w:sz w:val="20"/>
                <w:szCs w:val="20"/>
              </w:rPr>
              <w:t xml:space="preserve"> on AI beyond hotline ToR</w:t>
            </w:r>
          </w:p>
        </w:tc>
        <w:tc>
          <w:tcPr>
            <w:tcW w:w="6985" w:type="dxa"/>
            <w:tcBorders>
              <w:top w:val="single" w:sz="1" w:space="0" w:color="CCCCCC"/>
              <w:left w:val="single" w:sz="1" w:space="0" w:color="CCCCCC"/>
              <w:bottom w:val="single" w:sz="1" w:space="0" w:color="CCCCCC"/>
              <w:right w:val="single" w:sz="1" w:space="0" w:color="CCCCCC"/>
            </w:tcBorders>
            <w:shd w:val="clear" w:color="auto" w:fill="FFEBEB"/>
            <w:tcMar>
              <w:top w:w="80" w:type="dxa"/>
              <w:left w:w="120" w:type="dxa"/>
              <w:bottom w:w="80" w:type="dxa"/>
              <w:right w:w="120" w:type="dxa"/>
            </w:tcMar>
          </w:tcPr>
          <w:p w14:paraId="60DAEB07" w14:textId="0A32EAC1" w:rsidR="00567E1F" w:rsidRPr="00F13C54" w:rsidRDefault="00812C12" w:rsidP="00F13C54">
            <w:pPr>
              <w:contextualSpacing/>
              <w:jc w:val="both"/>
              <w:rPr>
                <w:rFonts w:ascii="Aptos" w:hAnsi="Aptos"/>
                <w:sz w:val="20"/>
                <w:szCs w:val="20"/>
              </w:rPr>
            </w:pPr>
            <w:r>
              <w:rPr>
                <w:rFonts w:ascii="Aptos" w:hAnsi="Aptos"/>
                <w:sz w:val="20"/>
                <w:szCs w:val="20"/>
              </w:rPr>
              <w:t>Ad-hoc request as per short ToR, email request, or meeting agenda</w:t>
            </w:r>
          </w:p>
        </w:tc>
        <w:tc>
          <w:tcPr>
            <w:tcW w:w="1260" w:type="dxa"/>
            <w:tcBorders>
              <w:top w:val="single" w:sz="1" w:space="0" w:color="CCCCCC"/>
              <w:left w:val="single" w:sz="1" w:space="0" w:color="CCCCCC"/>
              <w:bottom w:val="single" w:sz="1" w:space="0" w:color="CCCCCC"/>
              <w:right w:val="single" w:sz="1" w:space="0" w:color="CCCCCC"/>
            </w:tcBorders>
            <w:shd w:val="clear" w:color="auto" w:fill="FFEBEB"/>
            <w:tcMar>
              <w:top w:w="80" w:type="dxa"/>
              <w:left w:w="120" w:type="dxa"/>
              <w:bottom w:w="80" w:type="dxa"/>
              <w:right w:w="120" w:type="dxa"/>
            </w:tcMar>
          </w:tcPr>
          <w:p w14:paraId="497760A8" w14:textId="7B6CAFE0" w:rsidR="00567E1F" w:rsidRDefault="00812C12" w:rsidP="00F13C54">
            <w:pPr>
              <w:contextualSpacing/>
              <w:jc w:val="both"/>
              <w:rPr>
                <w:rFonts w:ascii="Aptos" w:hAnsi="Aptos"/>
                <w:sz w:val="20"/>
                <w:szCs w:val="20"/>
              </w:rPr>
            </w:pPr>
            <w:r>
              <w:rPr>
                <w:rFonts w:ascii="Aptos" w:hAnsi="Aptos"/>
                <w:sz w:val="20"/>
                <w:szCs w:val="20"/>
              </w:rPr>
              <w:t>Ad-hoc</w:t>
            </w:r>
          </w:p>
        </w:tc>
      </w:tr>
    </w:tbl>
    <w:p w14:paraId="729329FE" w14:textId="1CEA0F4C" w:rsidR="000C426C" w:rsidRDefault="000C426C" w:rsidP="00D27A3E">
      <w:pPr>
        <w:jc w:val="both"/>
        <w:rPr>
          <w:rFonts w:ascii="Aptos" w:hAnsi="Aptos"/>
          <w:b/>
          <w:bCs/>
          <w:color w:val="C00000"/>
          <w:sz w:val="28"/>
          <w:szCs w:val="28"/>
        </w:rPr>
      </w:pPr>
      <w:r w:rsidRPr="000C426C">
        <w:t>Deliverables 1 and 2 shall constitute the core decision-support package for the initial mandatory scope. Continuation beyond these deliverables shall be subject to written approval by LMAC and HAMAP in accordance with the governance provisions of this ToR.</w:t>
      </w:r>
      <w:r>
        <w:br w:type="page"/>
      </w:r>
    </w:p>
    <w:p w14:paraId="74468AD7" w14:textId="0A36C794" w:rsidR="00A22968" w:rsidRPr="00C72FA5" w:rsidRDefault="00EB2046" w:rsidP="000C426C">
      <w:pPr>
        <w:pStyle w:val="Heading1"/>
      </w:pPr>
      <w:bookmarkStart w:id="20" w:name="_Toc228021501"/>
      <w:r w:rsidRPr="00C72FA5">
        <w:lastRenderedPageBreak/>
        <w:t>7. Minimum Functional Requirements</w:t>
      </w:r>
      <w:bookmarkEnd w:id="20"/>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6826"/>
      </w:tblGrid>
      <w:tr w:rsidR="00A22968" w:rsidRPr="00F13C54" w14:paraId="74468ADA" w14:textId="77777777" w:rsidTr="00AD146D">
        <w:tc>
          <w:tcPr>
            <w:tcW w:w="2200" w:type="dxa"/>
            <w:tcBorders>
              <w:top w:val="single" w:sz="1" w:space="0" w:color="2E75B6"/>
              <w:left w:val="single" w:sz="1" w:space="0" w:color="2E75B6"/>
              <w:bottom w:val="single" w:sz="1" w:space="0" w:color="2E75B6"/>
              <w:right w:val="single" w:sz="1" w:space="0" w:color="2E75B6"/>
            </w:tcBorders>
            <w:shd w:val="clear" w:color="auto" w:fill="C00000"/>
            <w:tcMar>
              <w:top w:w="80" w:type="dxa"/>
              <w:left w:w="120" w:type="dxa"/>
              <w:bottom w:w="80" w:type="dxa"/>
              <w:right w:w="120" w:type="dxa"/>
            </w:tcMar>
          </w:tcPr>
          <w:p w14:paraId="74468AD8" w14:textId="77777777" w:rsidR="00A22968" w:rsidRPr="00F13C54" w:rsidRDefault="00EB2046" w:rsidP="00F13C54">
            <w:pPr>
              <w:contextualSpacing/>
              <w:jc w:val="both"/>
              <w:rPr>
                <w:rFonts w:ascii="Aptos" w:hAnsi="Aptos"/>
                <w:sz w:val="20"/>
                <w:szCs w:val="20"/>
              </w:rPr>
            </w:pPr>
            <w:r w:rsidRPr="00F13C54">
              <w:rPr>
                <w:rFonts w:ascii="Aptos" w:hAnsi="Aptos"/>
                <w:b/>
                <w:bCs/>
                <w:color w:val="FFFFFF"/>
                <w:sz w:val="20"/>
                <w:szCs w:val="20"/>
              </w:rPr>
              <w:t>Area</w:t>
            </w:r>
          </w:p>
        </w:tc>
        <w:tc>
          <w:tcPr>
            <w:tcW w:w="6826" w:type="dxa"/>
            <w:tcBorders>
              <w:top w:val="single" w:sz="1" w:space="0" w:color="2E75B6"/>
              <w:left w:val="single" w:sz="1" w:space="0" w:color="2E75B6"/>
              <w:bottom w:val="single" w:sz="1" w:space="0" w:color="2E75B6"/>
              <w:right w:val="single" w:sz="1" w:space="0" w:color="2E75B6"/>
            </w:tcBorders>
            <w:shd w:val="clear" w:color="auto" w:fill="C00000"/>
            <w:tcMar>
              <w:top w:w="80" w:type="dxa"/>
              <w:left w:w="120" w:type="dxa"/>
              <w:bottom w:w="80" w:type="dxa"/>
              <w:right w:w="120" w:type="dxa"/>
            </w:tcMar>
          </w:tcPr>
          <w:p w14:paraId="74468AD9" w14:textId="77777777" w:rsidR="00A22968" w:rsidRPr="00F13C54" w:rsidRDefault="00EB2046" w:rsidP="00F13C54">
            <w:pPr>
              <w:contextualSpacing/>
              <w:jc w:val="both"/>
              <w:rPr>
                <w:rFonts w:ascii="Aptos" w:hAnsi="Aptos"/>
                <w:sz w:val="20"/>
                <w:szCs w:val="20"/>
              </w:rPr>
            </w:pPr>
            <w:r w:rsidRPr="00F13C54">
              <w:rPr>
                <w:rFonts w:ascii="Aptos" w:hAnsi="Aptos"/>
                <w:b/>
                <w:bCs/>
                <w:color w:val="FFFFFF"/>
                <w:sz w:val="20"/>
                <w:szCs w:val="20"/>
              </w:rPr>
              <w:t>Minimum requirement</w:t>
            </w:r>
          </w:p>
        </w:tc>
      </w:tr>
      <w:tr w:rsidR="00A22968" w:rsidRPr="00F13C54" w14:paraId="74468ADD" w14:textId="77777777">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468ADB" w14:textId="77777777" w:rsidR="00A22968" w:rsidRPr="00F13C54" w:rsidRDefault="00EB2046" w:rsidP="00F13C54">
            <w:pPr>
              <w:contextualSpacing/>
              <w:jc w:val="both"/>
              <w:rPr>
                <w:rFonts w:ascii="Aptos" w:hAnsi="Aptos"/>
                <w:sz w:val="20"/>
                <w:szCs w:val="20"/>
              </w:rPr>
            </w:pPr>
            <w:r w:rsidRPr="00F13C54">
              <w:rPr>
                <w:rFonts w:ascii="Aptos" w:hAnsi="Aptos"/>
                <w:b/>
                <w:bCs/>
                <w:sz w:val="20"/>
                <w:szCs w:val="20"/>
              </w:rPr>
              <w:t>AI architecture</w:t>
            </w:r>
          </w:p>
        </w:tc>
        <w:tc>
          <w:tcPr>
            <w:tcW w:w="68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468ADC" w14:textId="3C31819F" w:rsidR="00A22968" w:rsidRPr="00F13C54" w:rsidRDefault="00EB2046" w:rsidP="00F13C54">
            <w:pPr>
              <w:contextualSpacing/>
              <w:jc w:val="both"/>
              <w:rPr>
                <w:rFonts w:ascii="Aptos" w:hAnsi="Aptos"/>
                <w:sz w:val="20"/>
                <w:szCs w:val="20"/>
              </w:rPr>
            </w:pPr>
            <w:r w:rsidRPr="00F13C54">
              <w:rPr>
                <w:rFonts w:ascii="Aptos" w:hAnsi="Aptos"/>
                <w:sz w:val="20"/>
                <w:szCs w:val="20"/>
              </w:rPr>
              <w:t xml:space="preserve">Controlled content only — no open generative AI. All responses </w:t>
            </w:r>
            <w:r w:rsidR="00D01EAB" w:rsidRPr="00F13C54">
              <w:rPr>
                <w:rFonts w:ascii="Aptos" w:hAnsi="Aptos"/>
                <w:sz w:val="20"/>
                <w:szCs w:val="20"/>
              </w:rPr>
              <w:t>are based</w:t>
            </w:r>
            <w:r w:rsidRPr="00F13C54">
              <w:rPr>
                <w:rFonts w:ascii="Aptos" w:hAnsi="Aptos"/>
                <w:sz w:val="20"/>
                <w:szCs w:val="20"/>
              </w:rPr>
              <w:t xml:space="preserve"> on approved knowledge base and decision tree logic.</w:t>
            </w:r>
          </w:p>
        </w:tc>
      </w:tr>
      <w:tr w:rsidR="00A22968" w:rsidRPr="00F13C54" w14:paraId="74468AE0" w14:textId="77777777" w:rsidTr="00DB48CF">
        <w:tc>
          <w:tcPr>
            <w:tcW w:w="2200" w:type="dxa"/>
            <w:tcBorders>
              <w:top w:val="single" w:sz="1" w:space="0" w:color="CCCCCC"/>
              <w:left w:val="single" w:sz="1" w:space="0" w:color="CCCCCC"/>
              <w:bottom w:val="single" w:sz="1" w:space="0" w:color="CCCCCC"/>
              <w:right w:val="single" w:sz="1" w:space="0" w:color="CCCCCC"/>
            </w:tcBorders>
            <w:shd w:val="clear" w:color="auto" w:fill="FFEBEB"/>
            <w:tcMar>
              <w:top w:w="80" w:type="dxa"/>
              <w:left w:w="120" w:type="dxa"/>
              <w:bottom w:w="80" w:type="dxa"/>
              <w:right w:w="120" w:type="dxa"/>
            </w:tcMar>
          </w:tcPr>
          <w:p w14:paraId="74468ADE" w14:textId="77777777" w:rsidR="00A22968" w:rsidRPr="00F13C54" w:rsidRDefault="00EB2046" w:rsidP="00F13C54">
            <w:pPr>
              <w:contextualSpacing/>
              <w:jc w:val="both"/>
              <w:rPr>
                <w:rFonts w:ascii="Aptos" w:hAnsi="Aptos"/>
                <w:sz w:val="20"/>
                <w:szCs w:val="20"/>
              </w:rPr>
            </w:pPr>
            <w:r w:rsidRPr="00F13C54">
              <w:rPr>
                <w:rFonts w:ascii="Aptos" w:hAnsi="Aptos"/>
                <w:b/>
                <w:bCs/>
                <w:sz w:val="20"/>
                <w:szCs w:val="20"/>
              </w:rPr>
              <w:t>Primary language</w:t>
            </w:r>
          </w:p>
        </w:tc>
        <w:tc>
          <w:tcPr>
            <w:tcW w:w="6826" w:type="dxa"/>
            <w:tcBorders>
              <w:top w:val="single" w:sz="1" w:space="0" w:color="CCCCCC"/>
              <w:left w:val="single" w:sz="1" w:space="0" w:color="CCCCCC"/>
              <w:bottom w:val="single" w:sz="1" w:space="0" w:color="CCCCCC"/>
              <w:right w:val="single" w:sz="1" w:space="0" w:color="CCCCCC"/>
            </w:tcBorders>
            <w:shd w:val="clear" w:color="auto" w:fill="FFEBEB"/>
            <w:tcMar>
              <w:top w:w="80" w:type="dxa"/>
              <w:left w:w="120" w:type="dxa"/>
              <w:bottom w:w="80" w:type="dxa"/>
              <w:right w:w="120" w:type="dxa"/>
            </w:tcMar>
          </w:tcPr>
          <w:p w14:paraId="74468ADF" w14:textId="338162C4" w:rsidR="00A22968" w:rsidRPr="00F13C54" w:rsidRDefault="00B44FD6" w:rsidP="00B44FD6">
            <w:pPr>
              <w:contextualSpacing/>
              <w:jc w:val="both"/>
              <w:rPr>
                <w:rFonts w:ascii="Aptos" w:hAnsi="Aptos"/>
                <w:sz w:val="20"/>
                <w:szCs w:val="20"/>
              </w:rPr>
            </w:pPr>
            <w:r w:rsidRPr="00B44FD6">
              <w:rPr>
                <w:rFonts w:ascii="Aptos" w:hAnsi="Aptos"/>
                <w:sz w:val="20"/>
                <w:szCs w:val="20"/>
              </w:rPr>
              <w:t>Arabic as the primary language, supporting Lebanese user inputs and providing outputs in clear, official Arabic suitable for public service communication.</w:t>
            </w:r>
            <w:r w:rsidR="00EB2046" w:rsidRPr="00F13C54">
              <w:rPr>
                <w:rFonts w:ascii="Aptos" w:hAnsi="Aptos"/>
                <w:sz w:val="20"/>
                <w:szCs w:val="20"/>
              </w:rPr>
              <w:t xml:space="preserve"> Voice recognition and NLP quality validated for Arabic before platform selection is confirmed.</w:t>
            </w:r>
          </w:p>
        </w:tc>
      </w:tr>
      <w:tr w:rsidR="00A22968" w:rsidRPr="00F13C54" w14:paraId="74468AE3" w14:textId="77777777">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468AE1" w14:textId="77777777" w:rsidR="00A22968" w:rsidRPr="00F13C54" w:rsidRDefault="00EB2046" w:rsidP="00F13C54">
            <w:pPr>
              <w:contextualSpacing/>
              <w:jc w:val="both"/>
              <w:rPr>
                <w:rFonts w:ascii="Aptos" w:hAnsi="Aptos"/>
                <w:sz w:val="20"/>
                <w:szCs w:val="20"/>
              </w:rPr>
            </w:pPr>
            <w:r w:rsidRPr="00F13C54">
              <w:rPr>
                <w:rFonts w:ascii="Aptos" w:hAnsi="Aptos"/>
                <w:b/>
                <w:bCs/>
                <w:sz w:val="20"/>
                <w:szCs w:val="20"/>
              </w:rPr>
              <w:t>Languages</w:t>
            </w:r>
          </w:p>
        </w:tc>
        <w:tc>
          <w:tcPr>
            <w:tcW w:w="68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468AE2" w14:textId="55C09C18" w:rsidR="00A22968" w:rsidRPr="00F13C54" w:rsidRDefault="00EB2046" w:rsidP="00F13C54">
            <w:pPr>
              <w:contextualSpacing/>
              <w:jc w:val="both"/>
              <w:rPr>
                <w:rFonts w:ascii="Aptos" w:hAnsi="Aptos"/>
                <w:sz w:val="20"/>
                <w:szCs w:val="20"/>
              </w:rPr>
            </w:pPr>
            <w:r w:rsidRPr="00F13C54">
              <w:rPr>
                <w:rFonts w:ascii="Aptos" w:hAnsi="Aptos"/>
                <w:sz w:val="20"/>
                <w:szCs w:val="20"/>
              </w:rPr>
              <w:t>Arabic, English, and French</w:t>
            </w:r>
            <w:r w:rsidR="00595BBF">
              <w:rPr>
                <w:rFonts w:ascii="Aptos" w:hAnsi="Aptos"/>
                <w:sz w:val="20"/>
                <w:szCs w:val="20"/>
              </w:rPr>
              <w:t xml:space="preserve"> (optional)</w:t>
            </w:r>
            <w:r w:rsidRPr="00F13C54">
              <w:rPr>
                <w:rFonts w:ascii="Aptos" w:hAnsi="Aptos"/>
                <w:sz w:val="20"/>
                <w:szCs w:val="20"/>
              </w:rPr>
              <w:t>. Clear language selection and in-session switching.</w:t>
            </w:r>
          </w:p>
        </w:tc>
      </w:tr>
      <w:tr w:rsidR="00A22968" w:rsidRPr="008F028F" w14:paraId="74468AE6" w14:textId="77777777" w:rsidTr="00DB48CF">
        <w:tc>
          <w:tcPr>
            <w:tcW w:w="2200" w:type="dxa"/>
            <w:tcBorders>
              <w:top w:val="single" w:sz="1" w:space="0" w:color="CCCCCC"/>
              <w:left w:val="single" w:sz="1" w:space="0" w:color="CCCCCC"/>
              <w:bottom w:val="single" w:sz="1" w:space="0" w:color="CCCCCC"/>
              <w:right w:val="single" w:sz="1" w:space="0" w:color="CCCCCC"/>
            </w:tcBorders>
            <w:shd w:val="clear" w:color="auto" w:fill="FFEBEB"/>
            <w:tcMar>
              <w:top w:w="80" w:type="dxa"/>
              <w:left w:w="120" w:type="dxa"/>
              <w:bottom w:w="80" w:type="dxa"/>
              <w:right w:w="120" w:type="dxa"/>
            </w:tcMar>
          </w:tcPr>
          <w:p w14:paraId="74468AE4" w14:textId="64A69479" w:rsidR="00A22968" w:rsidRPr="00F13C54" w:rsidRDefault="00EB2046" w:rsidP="00F13C54">
            <w:pPr>
              <w:contextualSpacing/>
              <w:jc w:val="both"/>
              <w:rPr>
                <w:rFonts w:ascii="Aptos" w:hAnsi="Aptos"/>
                <w:sz w:val="20"/>
                <w:szCs w:val="20"/>
              </w:rPr>
            </w:pPr>
            <w:r w:rsidRPr="00F13C54">
              <w:rPr>
                <w:rFonts w:ascii="Aptos" w:hAnsi="Aptos"/>
                <w:b/>
                <w:bCs/>
                <w:sz w:val="20"/>
                <w:szCs w:val="20"/>
              </w:rPr>
              <w:t>Channel</w:t>
            </w:r>
            <w:r w:rsidR="00FF0AA7">
              <w:rPr>
                <w:rFonts w:ascii="Aptos" w:hAnsi="Aptos"/>
                <w:b/>
                <w:bCs/>
                <w:sz w:val="20"/>
                <w:szCs w:val="20"/>
              </w:rPr>
              <w:t>(</w:t>
            </w:r>
            <w:r w:rsidRPr="00F13C54">
              <w:rPr>
                <w:rFonts w:ascii="Aptos" w:hAnsi="Aptos"/>
                <w:b/>
                <w:bCs/>
                <w:sz w:val="20"/>
                <w:szCs w:val="20"/>
              </w:rPr>
              <w:t>s</w:t>
            </w:r>
            <w:r w:rsidR="00FF0AA7">
              <w:rPr>
                <w:rFonts w:ascii="Aptos" w:hAnsi="Aptos"/>
                <w:b/>
                <w:bCs/>
                <w:sz w:val="20"/>
                <w:szCs w:val="20"/>
              </w:rPr>
              <w:t>)</w:t>
            </w:r>
          </w:p>
        </w:tc>
        <w:tc>
          <w:tcPr>
            <w:tcW w:w="6826" w:type="dxa"/>
            <w:tcBorders>
              <w:top w:val="single" w:sz="1" w:space="0" w:color="CCCCCC"/>
              <w:left w:val="single" w:sz="1" w:space="0" w:color="CCCCCC"/>
              <w:bottom w:val="single" w:sz="1" w:space="0" w:color="CCCCCC"/>
              <w:right w:val="single" w:sz="1" w:space="0" w:color="CCCCCC"/>
            </w:tcBorders>
            <w:shd w:val="clear" w:color="auto" w:fill="FFEBEB"/>
            <w:tcMar>
              <w:top w:w="80" w:type="dxa"/>
              <w:left w:w="120" w:type="dxa"/>
              <w:bottom w:w="80" w:type="dxa"/>
              <w:right w:w="120" w:type="dxa"/>
            </w:tcMar>
          </w:tcPr>
          <w:p w14:paraId="74468AE5" w14:textId="3590B5C5" w:rsidR="008F028F" w:rsidRPr="008F028F" w:rsidRDefault="00FF0AA7" w:rsidP="008F028F">
            <w:pPr>
              <w:contextualSpacing/>
              <w:jc w:val="both"/>
              <w:rPr>
                <w:rFonts w:ascii="Aptos" w:hAnsi="Aptos"/>
                <w:sz w:val="20"/>
                <w:szCs w:val="20"/>
              </w:rPr>
            </w:pPr>
            <w:r w:rsidRPr="008F028F">
              <w:rPr>
                <w:rFonts w:ascii="Aptos" w:hAnsi="Aptos"/>
                <w:sz w:val="20"/>
                <w:szCs w:val="20"/>
              </w:rPr>
              <w:t xml:space="preserve">At a minimum </w:t>
            </w:r>
            <w:r w:rsidR="008F028F">
              <w:rPr>
                <w:rFonts w:ascii="Aptos" w:hAnsi="Aptos"/>
                <w:sz w:val="20"/>
                <w:szCs w:val="20"/>
              </w:rPr>
              <w:t xml:space="preserve">one </w:t>
            </w:r>
            <w:r w:rsidR="00BE6A0A" w:rsidRPr="008F028F">
              <w:rPr>
                <w:rFonts w:ascii="Aptos" w:hAnsi="Aptos"/>
                <w:sz w:val="20"/>
                <w:szCs w:val="20"/>
              </w:rPr>
              <w:t>digital messaging</w:t>
            </w:r>
            <w:r w:rsidR="008F028F" w:rsidRPr="008F028F">
              <w:rPr>
                <w:rFonts w:ascii="Aptos" w:hAnsi="Aptos"/>
                <w:sz w:val="20"/>
                <w:szCs w:val="20"/>
              </w:rPr>
              <w:t xml:space="preserve"> ch</w:t>
            </w:r>
            <w:r w:rsidR="008F028F">
              <w:rPr>
                <w:rFonts w:ascii="Aptos" w:hAnsi="Aptos"/>
                <w:sz w:val="20"/>
                <w:szCs w:val="20"/>
              </w:rPr>
              <w:t xml:space="preserve">annel (AI Chatbot) </w:t>
            </w:r>
            <w:r w:rsidR="002B301D">
              <w:rPr>
                <w:rFonts w:ascii="Aptos" w:hAnsi="Aptos"/>
                <w:sz w:val="20"/>
                <w:szCs w:val="20"/>
              </w:rPr>
              <w:t>- Option A</w:t>
            </w:r>
            <w:r w:rsidR="008F028F">
              <w:rPr>
                <w:rFonts w:ascii="Aptos" w:hAnsi="Aptos"/>
                <w:sz w:val="20"/>
                <w:szCs w:val="20"/>
              </w:rPr>
              <w:br/>
              <w:t xml:space="preserve">AI voice component </w:t>
            </w:r>
            <w:r w:rsidR="002B301D">
              <w:rPr>
                <w:rFonts w:ascii="Aptos" w:hAnsi="Aptos"/>
                <w:sz w:val="20"/>
                <w:szCs w:val="20"/>
              </w:rPr>
              <w:t xml:space="preserve">(option B1 and B2) </w:t>
            </w:r>
            <w:r w:rsidR="008F028F">
              <w:rPr>
                <w:rFonts w:ascii="Aptos" w:hAnsi="Aptos"/>
                <w:sz w:val="20"/>
                <w:szCs w:val="20"/>
              </w:rPr>
              <w:t xml:space="preserve">at </w:t>
            </w:r>
            <w:r w:rsidR="002B301D">
              <w:rPr>
                <w:rFonts w:ascii="Aptos" w:hAnsi="Aptos"/>
                <w:sz w:val="20"/>
                <w:szCs w:val="20"/>
              </w:rPr>
              <w:t>least scoped and priced</w:t>
            </w:r>
          </w:p>
        </w:tc>
      </w:tr>
      <w:tr w:rsidR="00A22968" w:rsidRPr="00F13C54" w14:paraId="74468AE9" w14:textId="77777777">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468AE7" w14:textId="77777777" w:rsidR="00A22968" w:rsidRPr="00F13C54" w:rsidRDefault="00EB2046" w:rsidP="00F13C54">
            <w:pPr>
              <w:contextualSpacing/>
              <w:jc w:val="both"/>
              <w:rPr>
                <w:rFonts w:ascii="Aptos" w:hAnsi="Aptos"/>
                <w:sz w:val="20"/>
                <w:szCs w:val="20"/>
              </w:rPr>
            </w:pPr>
            <w:r w:rsidRPr="00F13C54">
              <w:rPr>
                <w:rFonts w:ascii="Aptos" w:hAnsi="Aptos"/>
                <w:b/>
                <w:bCs/>
                <w:sz w:val="20"/>
                <w:szCs w:val="20"/>
              </w:rPr>
              <w:t>Fallback</w:t>
            </w:r>
          </w:p>
        </w:tc>
        <w:tc>
          <w:tcPr>
            <w:tcW w:w="68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468AE8" w14:textId="77777777" w:rsidR="00A22968" w:rsidRPr="00F13C54" w:rsidRDefault="00EB2046" w:rsidP="00F13C54">
            <w:pPr>
              <w:contextualSpacing/>
              <w:jc w:val="both"/>
              <w:rPr>
                <w:rFonts w:ascii="Aptos" w:hAnsi="Aptos"/>
                <w:sz w:val="20"/>
                <w:szCs w:val="20"/>
              </w:rPr>
            </w:pPr>
            <w:r w:rsidRPr="00F13C54">
              <w:rPr>
                <w:rFonts w:ascii="Aptos" w:hAnsi="Aptos"/>
                <w:sz w:val="20"/>
                <w:szCs w:val="20"/>
              </w:rPr>
              <w:t>Mandatory fallback at every conversation path. Immediate referral to hotline or human agent for urgent, sensitive, unclear, or out-of-scope enquiries.</w:t>
            </w:r>
          </w:p>
        </w:tc>
      </w:tr>
      <w:tr w:rsidR="00A22968" w:rsidRPr="00F13C54" w14:paraId="74468AEC" w14:textId="77777777" w:rsidTr="00DB48CF">
        <w:tc>
          <w:tcPr>
            <w:tcW w:w="2200" w:type="dxa"/>
            <w:tcBorders>
              <w:top w:val="single" w:sz="1" w:space="0" w:color="CCCCCC"/>
              <w:left w:val="single" w:sz="1" w:space="0" w:color="CCCCCC"/>
              <w:bottom w:val="single" w:sz="1" w:space="0" w:color="CCCCCC"/>
              <w:right w:val="single" w:sz="1" w:space="0" w:color="CCCCCC"/>
            </w:tcBorders>
            <w:shd w:val="clear" w:color="auto" w:fill="FFEBEB"/>
            <w:tcMar>
              <w:top w:w="80" w:type="dxa"/>
              <w:left w:w="120" w:type="dxa"/>
              <w:bottom w:w="80" w:type="dxa"/>
              <w:right w:w="120" w:type="dxa"/>
            </w:tcMar>
          </w:tcPr>
          <w:p w14:paraId="74468AEA" w14:textId="77777777" w:rsidR="00A22968" w:rsidRPr="00F13C54" w:rsidRDefault="00EB2046" w:rsidP="00F13C54">
            <w:pPr>
              <w:contextualSpacing/>
              <w:jc w:val="both"/>
              <w:rPr>
                <w:rFonts w:ascii="Aptos" w:hAnsi="Aptos"/>
                <w:sz w:val="20"/>
                <w:szCs w:val="20"/>
              </w:rPr>
            </w:pPr>
            <w:r w:rsidRPr="00F13C54">
              <w:rPr>
                <w:rFonts w:ascii="Aptos" w:hAnsi="Aptos"/>
                <w:b/>
                <w:bCs/>
                <w:sz w:val="20"/>
                <w:szCs w:val="20"/>
              </w:rPr>
              <w:t>Unavailability handling</w:t>
            </w:r>
          </w:p>
        </w:tc>
        <w:tc>
          <w:tcPr>
            <w:tcW w:w="6826" w:type="dxa"/>
            <w:tcBorders>
              <w:top w:val="single" w:sz="1" w:space="0" w:color="CCCCCC"/>
              <w:left w:val="single" w:sz="1" w:space="0" w:color="CCCCCC"/>
              <w:bottom w:val="single" w:sz="1" w:space="0" w:color="CCCCCC"/>
              <w:right w:val="single" w:sz="1" w:space="0" w:color="CCCCCC"/>
            </w:tcBorders>
            <w:shd w:val="clear" w:color="auto" w:fill="FFEBEB"/>
            <w:tcMar>
              <w:top w:w="80" w:type="dxa"/>
              <w:left w:w="120" w:type="dxa"/>
              <w:bottom w:w="80" w:type="dxa"/>
              <w:right w:w="120" w:type="dxa"/>
            </w:tcMar>
          </w:tcPr>
          <w:p w14:paraId="74468AEB" w14:textId="77777777" w:rsidR="00A22968" w:rsidRPr="00F13C54" w:rsidRDefault="00EB2046" w:rsidP="00F13C54">
            <w:pPr>
              <w:contextualSpacing/>
              <w:jc w:val="both"/>
              <w:rPr>
                <w:rFonts w:ascii="Aptos" w:hAnsi="Aptos"/>
                <w:sz w:val="20"/>
                <w:szCs w:val="20"/>
              </w:rPr>
            </w:pPr>
            <w:r w:rsidRPr="00F13C54">
              <w:rPr>
                <w:rFonts w:ascii="Aptos" w:hAnsi="Aptos"/>
                <w:sz w:val="20"/>
                <w:szCs w:val="20"/>
              </w:rPr>
              <w:t>Clear user messaging when hotline is busy or unavailable, with defined next steps.</w:t>
            </w:r>
          </w:p>
        </w:tc>
      </w:tr>
      <w:tr w:rsidR="00A22968" w:rsidRPr="00F13C54" w14:paraId="74468AEF" w14:textId="77777777">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468AED" w14:textId="77777777" w:rsidR="00A22968" w:rsidRPr="00F13C54" w:rsidRDefault="00EB2046" w:rsidP="00F13C54">
            <w:pPr>
              <w:contextualSpacing/>
              <w:jc w:val="both"/>
              <w:rPr>
                <w:rFonts w:ascii="Aptos" w:hAnsi="Aptos"/>
                <w:sz w:val="20"/>
                <w:szCs w:val="20"/>
              </w:rPr>
            </w:pPr>
            <w:r w:rsidRPr="00F13C54">
              <w:rPr>
                <w:rFonts w:ascii="Aptos" w:hAnsi="Aptos"/>
                <w:b/>
                <w:bCs/>
                <w:sz w:val="20"/>
                <w:szCs w:val="20"/>
              </w:rPr>
              <w:t>Content control</w:t>
            </w:r>
          </w:p>
        </w:tc>
        <w:tc>
          <w:tcPr>
            <w:tcW w:w="68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468AEE" w14:textId="77777777" w:rsidR="00A22968" w:rsidRPr="00F13C54" w:rsidRDefault="00EB2046" w:rsidP="00F13C54">
            <w:pPr>
              <w:contextualSpacing/>
              <w:jc w:val="both"/>
              <w:rPr>
                <w:rFonts w:ascii="Aptos" w:hAnsi="Aptos"/>
                <w:sz w:val="20"/>
                <w:szCs w:val="20"/>
              </w:rPr>
            </w:pPr>
            <w:r w:rsidRPr="00F13C54">
              <w:rPr>
                <w:rFonts w:ascii="Aptos" w:hAnsi="Aptos"/>
                <w:sz w:val="20"/>
                <w:szCs w:val="20"/>
              </w:rPr>
              <w:t>All public-facing responses pre-approved by LMAC. No autonomous generation of safety or risk information.</w:t>
            </w:r>
          </w:p>
        </w:tc>
      </w:tr>
      <w:tr w:rsidR="00A22968" w:rsidRPr="00F13C54" w14:paraId="74468AF2" w14:textId="77777777" w:rsidTr="00DB48CF">
        <w:tc>
          <w:tcPr>
            <w:tcW w:w="2200" w:type="dxa"/>
            <w:tcBorders>
              <w:top w:val="single" w:sz="1" w:space="0" w:color="CCCCCC"/>
              <w:left w:val="single" w:sz="1" w:space="0" w:color="CCCCCC"/>
              <w:bottom w:val="single" w:sz="1" w:space="0" w:color="CCCCCC"/>
              <w:right w:val="single" w:sz="1" w:space="0" w:color="CCCCCC"/>
            </w:tcBorders>
            <w:shd w:val="clear" w:color="auto" w:fill="FFEBEB"/>
            <w:tcMar>
              <w:top w:w="80" w:type="dxa"/>
              <w:left w:w="120" w:type="dxa"/>
              <w:bottom w:w="80" w:type="dxa"/>
              <w:right w:w="120" w:type="dxa"/>
            </w:tcMar>
          </w:tcPr>
          <w:p w14:paraId="74468AF0" w14:textId="77777777" w:rsidR="00A22968" w:rsidRPr="00F13C54" w:rsidRDefault="00EB2046" w:rsidP="00F13C54">
            <w:pPr>
              <w:contextualSpacing/>
              <w:jc w:val="both"/>
              <w:rPr>
                <w:rFonts w:ascii="Aptos" w:hAnsi="Aptos"/>
                <w:sz w:val="20"/>
                <w:szCs w:val="20"/>
              </w:rPr>
            </w:pPr>
            <w:r w:rsidRPr="00F13C54">
              <w:rPr>
                <w:rFonts w:ascii="Aptos" w:hAnsi="Aptos"/>
                <w:b/>
                <w:bCs/>
                <w:sz w:val="20"/>
                <w:szCs w:val="20"/>
              </w:rPr>
              <w:t>Admin interface</w:t>
            </w:r>
          </w:p>
        </w:tc>
        <w:tc>
          <w:tcPr>
            <w:tcW w:w="6826" w:type="dxa"/>
            <w:tcBorders>
              <w:top w:val="single" w:sz="1" w:space="0" w:color="CCCCCC"/>
              <w:left w:val="single" w:sz="1" w:space="0" w:color="CCCCCC"/>
              <w:bottom w:val="single" w:sz="1" w:space="0" w:color="CCCCCC"/>
              <w:right w:val="single" w:sz="1" w:space="0" w:color="CCCCCC"/>
            </w:tcBorders>
            <w:shd w:val="clear" w:color="auto" w:fill="FFEBEB"/>
            <w:tcMar>
              <w:top w:w="80" w:type="dxa"/>
              <w:left w:w="120" w:type="dxa"/>
              <w:bottom w:w="80" w:type="dxa"/>
              <w:right w:w="120" w:type="dxa"/>
            </w:tcMar>
          </w:tcPr>
          <w:p w14:paraId="74468AF1" w14:textId="77777777" w:rsidR="00A22968" w:rsidRPr="00F13C54" w:rsidRDefault="00EB2046" w:rsidP="00F13C54">
            <w:pPr>
              <w:contextualSpacing/>
              <w:jc w:val="both"/>
              <w:rPr>
                <w:rFonts w:ascii="Aptos" w:hAnsi="Aptos"/>
                <w:sz w:val="20"/>
                <w:szCs w:val="20"/>
              </w:rPr>
            </w:pPr>
            <w:r w:rsidRPr="00F13C54">
              <w:rPr>
                <w:rFonts w:ascii="Aptos" w:hAnsi="Aptos"/>
                <w:sz w:val="20"/>
                <w:szCs w:val="20"/>
              </w:rPr>
              <w:t>Non-technical staff can update hotline numbers, referral messages, FAQs, and service availability messages without vendor involvement.</w:t>
            </w:r>
          </w:p>
        </w:tc>
      </w:tr>
      <w:tr w:rsidR="00A22968" w:rsidRPr="00F13C54" w14:paraId="74468AF5" w14:textId="77777777">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468AF3" w14:textId="77777777" w:rsidR="00A22968" w:rsidRPr="00F13C54" w:rsidRDefault="00EB2046" w:rsidP="00F13C54">
            <w:pPr>
              <w:contextualSpacing/>
              <w:jc w:val="both"/>
              <w:rPr>
                <w:rFonts w:ascii="Aptos" w:hAnsi="Aptos"/>
                <w:sz w:val="20"/>
                <w:szCs w:val="20"/>
              </w:rPr>
            </w:pPr>
            <w:r w:rsidRPr="00F13C54">
              <w:rPr>
                <w:rFonts w:ascii="Aptos" w:hAnsi="Aptos"/>
                <w:b/>
                <w:bCs/>
                <w:sz w:val="20"/>
                <w:szCs w:val="20"/>
              </w:rPr>
              <w:t>Reporting</w:t>
            </w:r>
          </w:p>
        </w:tc>
        <w:tc>
          <w:tcPr>
            <w:tcW w:w="68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468AF4" w14:textId="77777777" w:rsidR="00A22968" w:rsidRPr="006A5C33" w:rsidRDefault="00EB2046" w:rsidP="00F13C54">
            <w:pPr>
              <w:contextualSpacing/>
              <w:jc w:val="both"/>
              <w:rPr>
                <w:rFonts w:ascii="Aptos" w:hAnsi="Aptos"/>
                <w:bCs/>
                <w:sz w:val="20"/>
                <w:szCs w:val="20"/>
              </w:rPr>
            </w:pPr>
            <w:r w:rsidRPr="006A5C33">
              <w:rPr>
                <w:rFonts w:ascii="Aptos" w:hAnsi="Aptos"/>
                <w:bCs/>
                <w:sz w:val="20"/>
                <w:szCs w:val="20"/>
              </w:rPr>
              <w:t>Basic analytics: enquiry volume, categories, language breakdown, referral rates, fallback triggers. Exportable for LMAC reporting.</w:t>
            </w:r>
          </w:p>
        </w:tc>
      </w:tr>
      <w:tr w:rsidR="006A5C33" w:rsidRPr="00F13C54" w14:paraId="5EF17273" w14:textId="77777777" w:rsidTr="006A5C33">
        <w:tc>
          <w:tcPr>
            <w:tcW w:w="2200" w:type="dxa"/>
            <w:tcBorders>
              <w:top w:val="single" w:sz="1" w:space="0" w:color="CCCCCC"/>
              <w:left w:val="single" w:sz="1" w:space="0" w:color="CCCCCC"/>
              <w:bottom w:val="single" w:sz="1" w:space="0" w:color="CCCCCC"/>
              <w:right w:val="single" w:sz="1" w:space="0" w:color="CCCCCC"/>
            </w:tcBorders>
            <w:shd w:val="clear" w:color="auto" w:fill="FFEBEB"/>
            <w:tcMar>
              <w:top w:w="80" w:type="dxa"/>
              <w:left w:w="120" w:type="dxa"/>
              <w:bottom w:w="80" w:type="dxa"/>
              <w:right w:w="120" w:type="dxa"/>
            </w:tcMar>
          </w:tcPr>
          <w:p w14:paraId="6254AE85" w14:textId="46A6CE63" w:rsidR="006A5C33" w:rsidRPr="00F13C54" w:rsidRDefault="006A5C33" w:rsidP="006A5C33">
            <w:pPr>
              <w:contextualSpacing/>
              <w:jc w:val="both"/>
              <w:rPr>
                <w:rFonts w:ascii="Aptos" w:hAnsi="Aptos"/>
                <w:b/>
                <w:bCs/>
                <w:sz w:val="20"/>
                <w:szCs w:val="20"/>
              </w:rPr>
            </w:pPr>
            <w:r w:rsidRPr="006A5C33">
              <w:rPr>
                <w:rFonts w:ascii="Aptos" w:hAnsi="Aptos"/>
                <w:b/>
                <w:bCs/>
                <w:sz w:val="20"/>
                <w:szCs w:val="20"/>
              </w:rPr>
              <w:t>Case logging and export</w:t>
            </w:r>
          </w:p>
        </w:tc>
        <w:tc>
          <w:tcPr>
            <w:tcW w:w="6826" w:type="dxa"/>
            <w:tcBorders>
              <w:top w:val="single" w:sz="1" w:space="0" w:color="CCCCCC"/>
              <w:left w:val="single" w:sz="1" w:space="0" w:color="CCCCCC"/>
              <w:bottom w:val="single" w:sz="1" w:space="0" w:color="CCCCCC"/>
              <w:right w:val="single" w:sz="1" w:space="0" w:color="CCCCCC"/>
            </w:tcBorders>
            <w:shd w:val="clear" w:color="auto" w:fill="FFEBEB"/>
            <w:tcMar>
              <w:top w:w="80" w:type="dxa"/>
              <w:left w:w="120" w:type="dxa"/>
              <w:bottom w:w="80" w:type="dxa"/>
              <w:right w:w="120" w:type="dxa"/>
            </w:tcMar>
          </w:tcPr>
          <w:p w14:paraId="65B80054" w14:textId="0848843C" w:rsidR="006A5C33" w:rsidRPr="006A5C33" w:rsidRDefault="006A5C33" w:rsidP="006A5C33">
            <w:pPr>
              <w:contextualSpacing/>
              <w:jc w:val="both"/>
              <w:rPr>
                <w:rFonts w:ascii="Aptos" w:hAnsi="Aptos"/>
                <w:bCs/>
                <w:sz w:val="20"/>
                <w:szCs w:val="20"/>
              </w:rPr>
            </w:pPr>
            <w:r w:rsidRPr="006A5C33">
              <w:rPr>
                <w:rFonts w:ascii="Aptos" w:hAnsi="Aptos"/>
                <w:bCs/>
                <w:sz w:val="20"/>
                <w:szCs w:val="20"/>
              </w:rPr>
              <w:t>The system must generate structured logs for relevant interactions, especially escalated, urgent, referred, or follow-up cases. Export in Excel- and CSV-compatible format must be available to LMAC staff and include, at minimum where applicable: date/time, language, enquiry category, urgency flag, free-text summary, contact details if provided, escalation/referral destination, and follow-up / resolution status.</w:t>
            </w:r>
          </w:p>
        </w:tc>
      </w:tr>
      <w:tr w:rsidR="00A22968" w:rsidRPr="00F13C54" w14:paraId="74468AF8" w14:textId="77777777" w:rsidTr="006A5C33">
        <w:tc>
          <w:tcPr>
            <w:tcW w:w="22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tcPr>
          <w:p w14:paraId="74468AF6" w14:textId="77777777" w:rsidR="00A22968" w:rsidRPr="00F13C54" w:rsidRDefault="00EB2046" w:rsidP="00F13C54">
            <w:pPr>
              <w:contextualSpacing/>
              <w:jc w:val="both"/>
              <w:rPr>
                <w:rFonts w:ascii="Aptos" w:hAnsi="Aptos"/>
                <w:sz w:val="20"/>
                <w:szCs w:val="20"/>
              </w:rPr>
            </w:pPr>
            <w:r w:rsidRPr="00F13C54">
              <w:rPr>
                <w:rFonts w:ascii="Aptos" w:hAnsi="Aptos"/>
                <w:b/>
                <w:bCs/>
                <w:sz w:val="20"/>
                <w:szCs w:val="20"/>
              </w:rPr>
              <w:t>Autonomy rate</w:t>
            </w:r>
          </w:p>
        </w:tc>
        <w:tc>
          <w:tcPr>
            <w:tcW w:w="6826"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tcPr>
          <w:p w14:paraId="74468AF7" w14:textId="1EBDEEB4" w:rsidR="00A22968" w:rsidRPr="00F13C54" w:rsidRDefault="00EB2046" w:rsidP="00F13C54">
            <w:pPr>
              <w:contextualSpacing/>
              <w:jc w:val="both"/>
              <w:rPr>
                <w:rFonts w:ascii="Aptos" w:hAnsi="Aptos"/>
                <w:sz w:val="20"/>
                <w:szCs w:val="20"/>
              </w:rPr>
            </w:pPr>
            <w:r w:rsidRPr="00F13C54">
              <w:rPr>
                <w:rFonts w:ascii="Aptos" w:hAnsi="Aptos"/>
                <w:sz w:val="20"/>
                <w:szCs w:val="20"/>
              </w:rPr>
              <w:t>Target: ≥75% of enquiries handled without escalation to a human operator.</w:t>
            </w:r>
          </w:p>
        </w:tc>
      </w:tr>
      <w:tr w:rsidR="00A22968" w:rsidRPr="00F13C54" w14:paraId="74468AFB" w14:textId="77777777" w:rsidTr="006A5C33">
        <w:tc>
          <w:tcPr>
            <w:tcW w:w="2200" w:type="dxa"/>
            <w:tcBorders>
              <w:top w:val="single" w:sz="1" w:space="0" w:color="CCCCCC"/>
              <w:left w:val="single" w:sz="1" w:space="0" w:color="CCCCCC"/>
              <w:bottom w:val="single" w:sz="1" w:space="0" w:color="CCCCCC"/>
              <w:right w:val="single" w:sz="1" w:space="0" w:color="CCCCCC"/>
            </w:tcBorders>
            <w:shd w:val="clear" w:color="auto" w:fill="FFEBEB"/>
            <w:tcMar>
              <w:top w:w="80" w:type="dxa"/>
              <w:left w:w="120" w:type="dxa"/>
              <w:bottom w:w="80" w:type="dxa"/>
              <w:right w:w="120" w:type="dxa"/>
            </w:tcMar>
          </w:tcPr>
          <w:p w14:paraId="74468AF9" w14:textId="77777777" w:rsidR="00A22968" w:rsidRPr="00F13C54" w:rsidRDefault="00EB2046" w:rsidP="00F13C54">
            <w:pPr>
              <w:contextualSpacing/>
              <w:jc w:val="both"/>
              <w:rPr>
                <w:rFonts w:ascii="Aptos" w:hAnsi="Aptos"/>
                <w:sz w:val="20"/>
                <w:szCs w:val="20"/>
              </w:rPr>
            </w:pPr>
            <w:r w:rsidRPr="00F13C54">
              <w:rPr>
                <w:rFonts w:ascii="Aptos" w:hAnsi="Aptos"/>
                <w:b/>
                <w:bCs/>
                <w:sz w:val="20"/>
                <w:szCs w:val="20"/>
              </w:rPr>
              <w:t>Data protection</w:t>
            </w:r>
          </w:p>
        </w:tc>
        <w:tc>
          <w:tcPr>
            <w:tcW w:w="6826" w:type="dxa"/>
            <w:tcBorders>
              <w:top w:val="single" w:sz="1" w:space="0" w:color="CCCCCC"/>
              <w:left w:val="single" w:sz="1" w:space="0" w:color="CCCCCC"/>
              <w:bottom w:val="single" w:sz="1" w:space="0" w:color="CCCCCC"/>
              <w:right w:val="single" w:sz="1" w:space="0" w:color="CCCCCC"/>
            </w:tcBorders>
            <w:shd w:val="clear" w:color="auto" w:fill="FFEBEB"/>
            <w:tcMar>
              <w:top w:w="80" w:type="dxa"/>
              <w:left w:w="120" w:type="dxa"/>
              <w:bottom w:w="80" w:type="dxa"/>
              <w:right w:w="120" w:type="dxa"/>
            </w:tcMar>
          </w:tcPr>
          <w:p w14:paraId="74468AFA" w14:textId="77777777" w:rsidR="00A22968" w:rsidRPr="00F13C54" w:rsidRDefault="00EB2046" w:rsidP="00F13C54">
            <w:pPr>
              <w:contextualSpacing/>
              <w:jc w:val="both"/>
              <w:rPr>
                <w:rFonts w:ascii="Aptos" w:hAnsi="Aptos"/>
                <w:sz w:val="20"/>
                <w:szCs w:val="20"/>
              </w:rPr>
            </w:pPr>
            <w:r w:rsidRPr="00F13C54">
              <w:rPr>
                <w:rFonts w:ascii="Aptos" w:hAnsi="Aptos"/>
                <w:sz w:val="20"/>
                <w:szCs w:val="20"/>
              </w:rPr>
              <w:t>GDPR principles applied. Minimum data collection. Message logs access-controlled. Retention periods defined. Users informed of automated nature of service.</w:t>
            </w:r>
          </w:p>
        </w:tc>
      </w:tr>
      <w:tr w:rsidR="00A22968" w:rsidRPr="00F13C54" w14:paraId="74468AFE" w14:textId="77777777" w:rsidTr="006A5C33">
        <w:tc>
          <w:tcPr>
            <w:tcW w:w="22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tcPr>
          <w:p w14:paraId="74468AFC" w14:textId="77777777" w:rsidR="00A22968" w:rsidRPr="00F13C54" w:rsidRDefault="00EB2046" w:rsidP="00F13C54">
            <w:pPr>
              <w:contextualSpacing/>
              <w:jc w:val="both"/>
              <w:rPr>
                <w:rFonts w:ascii="Aptos" w:hAnsi="Aptos"/>
                <w:sz w:val="20"/>
                <w:szCs w:val="20"/>
              </w:rPr>
            </w:pPr>
            <w:r w:rsidRPr="00F13C54">
              <w:rPr>
                <w:rFonts w:ascii="Aptos" w:hAnsi="Aptos"/>
                <w:b/>
                <w:bCs/>
                <w:sz w:val="20"/>
                <w:szCs w:val="20"/>
              </w:rPr>
              <w:t>Ownership</w:t>
            </w:r>
          </w:p>
        </w:tc>
        <w:tc>
          <w:tcPr>
            <w:tcW w:w="6826"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tcPr>
          <w:p w14:paraId="74468AFD" w14:textId="77777777" w:rsidR="00A22968" w:rsidRPr="00F13C54" w:rsidRDefault="00EB2046" w:rsidP="00F13C54">
            <w:pPr>
              <w:contextualSpacing/>
              <w:jc w:val="both"/>
              <w:rPr>
                <w:rFonts w:ascii="Aptos" w:hAnsi="Aptos"/>
                <w:sz w:val="20"/>
                <w:szCs w:val="20"/>
              </w:rPr>
            </w:pPr>
            <w:r w:rsidRPr="00F13C54">
              <w:rPr>
                <w:rFonts w:ascii="Aptos" w:hAnsi="Aptos"/>
                <w:sz w:val="20"/>
                <w:szCs w:val="20"/>
              </w:rPr>
              <w:t>Full system, data, and content ownership transferred to LMAC on handover. No vendor dependency or lock-in.</w:t>
            </w:r>
          </w:p>
        </w:tc>
      </w:tr>
      <w:tr w:rsidR="00A22968" w:rsidRPr="00F13C54" w14:paraId="74468B01" w14:textId="77777777" w:rsidTr="006A5C33">
        <w:tc>
          <w:tcPr>
            <w:tcW w:w="2200" w:type="dxa"/>
            <w:tcBorders>
              <w:top w:val="single" w:sz="1" w:space="0" w:color="CCCCCC"/>
              <w:left w:val="single" w:sz="1" w:space="0" w:color="CCCCCC"/>
              <w:bottom w:val="single" w:sz="1" w:space="0" w:color="CCCCCC"/>
              <w:right w:val="single" w:sz="1" w:space="0" w:color="CCCCCC"/>
            </w:tcBorders>
            <w:shd w:val="clear" w:color="auto" w:fill="FFEBEB"/>
            <w:tcMar>
              <w:top w:w="80" w:type="dxa"/>
              <w:left w:w="120" w:type="dxa"/>
              <w:bottom w:w="80" w:type="dxa"/>
              <w:right w:w="120" w:type="dxa"/>
            </w:tcMar>
          </w:tcPr>
          <w:p w14:paraId="74468AFF" w14:textId="77777777" w:rsidR="00A22968" w:rsidRPr="00F13C54" w:rsidRDefault="00EB2046" w:rsidP="00F13C54">
            <w:pPr>
              <w:contextualSpacing/>
              <w:jc w:val="both"/>
              <w:rPr>
                <w:rFonts w:ascii="Aptos" w:hAnsi="Aptos"/>
                <w:sz w:val="20"/>
                <w:szCs w:val="20"/>
              </w:rPr>
            </w:pPr>
            <w:r w:rsidRPr="00F13C54">
              <w:rPr>
                <w:rFonts w:ascii="Aptos" w:hAnsi="Aptos"/>
                <w:b/>
                <w:bCs/>
                <w:sz w:val="20"/>
                <w:szCs w:val="20"/>
              </w:rPr>
              <w:t>Running costs</w:t>
            </w:r>
          </w:p>
        </w:tc>
        <w:tc>
          <w:tcPr>
            <w:tcW w:w="6826" w:type="dxa"/>
            <w:tcBorders>
              <w:top w:val="single" w:sz="1" w:space="0" w:color="CCCCCC"/>
              <w:left w:val="single" w:sz="1" w:space="0" w:color="CCCCCC"/>
              <w:bottom w:val="single" w:sz="1" w:space="0" w:color="CCCCCC"/>
              <w:right w:val="single" w:sz="1" w:space="0" w:color="CCCCCC"/>
            </w:tcBorders>
            <w:shd w:val="clear" w:color="auto" w:fill="FFEBEB"/>
            <w:tcMar>
              <w:top w:w="80" w:type="dxa"/>
              <w:left w:w="120" w:type="dxa"/>
              <w:bottom w:w="80" w:type="dxa"/>
              <w:right w:w="120" w:type="dxa"/>
            </w:tcMar>
          </w:tcPr>
          <w:p w14:paraId="74468B00" w14:textId="77777777" w:rsidR="00A22968" w:rsidRPr="00F13C54" w:rsidRDefault="00EB2046" w:rsidP="00F13C54">
            <w:pPr>
              <w:contextualSpacing/>
              <w:jc w:val="both"/>
              <w:rPr>
                <w:rFonts w:ascii="Aptos" w:hAnsi="Aptos"/>
                <w:sz w:val="20"/>
                <w:szCs w:val="20"/>
              </w:rPr>
            </w:pPr>
            <w:r w:rsidRPr="00F13C54">
              <w:rPr>
                <w:rFonts w:ascii="Aptos" w:hAnsi="Aptos"/>
                <w:sz w:val="20"/>
                <w:szCs w:val="20"/>
              </w:rPr>
              <w:t>Monthly operational costs documented and predictable. Target: below USD 200/month; ideally below USD 50/month for pilot scope.</w:t>
            </w:r>
          </w:p>
        </w:tc>
      </w:tr>
      <w:tr w:rsidR="00A22968" w:rsidRPr="00F13C54" w14:paraId="74468B04" w14:textId="77777777" w:rsidTr="006A5C33">
        <w:tc>
          <w:tcPr>
            <w:tcW w:w="22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tcPr>
          <w:p w14:paraId="74468B02" w14:textId="77777777" w:rsidR="00A22968" w:rsidRPr="00F13C54" w:rsidRDefault="00EB2046" w:rsidP="00F13C54">
            <w:pPr>
              <w:contextualSpacing/>
              <w:jc w:val="both"/>
              <w:rPr>
                <w:rFonts w:ascii="Aptos" w:hAnsi="Aptos"/>
                <w:sz w:val="20"/>
                <w:szCs w:val="20"/>
              </w:rPr>
            </w:pPr>
            <w:r w:rsidRPr="00F13C54">
              <w:rPr>
                <w:rFonts w:ascii="Aptos" w:hAnsi="Aptos"/>
                <w:b/>
                <w:bCs/>
                <w:sz w:val="20"/>
                <w:szCs w:val="20"/>
              </w:rPr>
              <w:t>Scalability</w:t>
            </w:r>
          </w:p>
        </w:tc>
        <w:tc>
          <w:tcPr>
            <w:tcW w:w="6826"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tcPr>
          <w:p w14:paraId="74468B03" w14:textId="77777777" w:rsidR="00A22968" w:rsidRPr="00F13C54" w:rsidRDefault="00EB2046" w:rsidP="00F13C54">
            <w:pPr>
              <w:contextualSpacing/>
              <w:jc w:val="both"/>
              <w:rPr>
                <w:rFonts w:ascii="Aptos" w:hAnsi="Aptos"/>
                <w:sz w:val="20"/>
                <w:szCs w:val="20"/>
              </w:rPr>
            </w:pPr>
            <w:r w:rsidRPr="00F13C54">
              <w:rPr>
                <w:rFonts w:ascii="Aptos" w:hAnsi="Aptos"/>
                <w:sz w:val="20"/>
                <w:szCs w:val="20"/>
              </w:rPr>
              <w:t>Architecture must support future addition of voice channel and expansion to additional use cases or country contexts without full rebuild.</w:t>
            </w:r>
          </w:p>
        </w:tc>
      </w:tr>
    </w:tbl>
    <w:p w14:paraId="74468B05" w14:textId="77777777" w:rsidR="00A22968" w:rsidRPr="00C72FA5" w:rsidRDefault="00A22968" w:rsidP="00F13C54">
      <w:pPr>
        <w:contextualSpacing/>
        <w:jc w:val="both"/>
        <w:rPr>
          <w:rFonts w:ascii="Aptos" w:hAnsi="Aptos"/>
        </w:rPr>
      </w:pPr>
    </w:p>
    <w:p w14:paraId="7A6930FA" w14:textId="77777777" w:rsidR="00125DC0" w:rsidRDefault="00125DC0">
      <w:pPr>
        <w:rPr>
          <w:rFonts w:ascii="Aptos" w:hAnsi="Aptos"/>
          <w:b/>
          <w:bCs/>
          <w:color w:val="C00000"/>
          <w:sz w:val="28"/>
          <w:szCs w:val="28"/>
        </w:rPr>
      </w:pPr>
      <w:r>
        <w:br w:type="page"/>
      </w:r>
    </w:p>
    <w:p w14:paraId="5A2AC294" w14:textId="676CD50B" w:rsidR="000B7B61" w:rsidRDefault="00EB2046" w:rsidP="001819A9">
      <w:pPr>
        <w:pStyle w:val="Heading1"/>
      </w:pPr>
      <w:bookmarkStart w:id="21" w:name="_Toc228021502"/>
      <w:r w:rsidRPr="00C72FA5">
        <w:lastRenderedPageBreak/>
        <w:t>8. Governance, Roles, and Coordination</w:t>
      </w:r>
      <w:bookmarkEnd w:id="21"/>
    </w:p>
    <w:p w14:paraId="3469D040" w14:textId="1F05C301" w:rsidR="000B7B61" w:rsidRPr="00C72FA5" w:rsidRDefault="00EB2046" w:rsidP="00891FCB">
      <w:pPr>
        <w:pStyle w:val="Heading2"/>
      </w:pPr>
      <w:bookmarkStart w:id="22" w:name="_Toc228021503"/>
      <w:r w:rsidRPr="00C72FA5">
        <w:t>8.1</w:t>
      </w:r>
      <w:r w:rsidR="000B7B61">
        <w:t xml:space="preserve">. </w:t>
      </w:r>
      <w:r w:rsidRPr="00C72FA5">
        <w:t>Institutional Roles</w:t>
      </w:r>
      <w:r w:rsidR="007A73EF">
        <w:t xml:space="preserve"> and decision</w:t>
      </w:r>
      <w:r w:rsidR="00812C12">
        <w:t>-</w:t>
      </w:r>
      <w:r w:rsidR="007A73EF">
        <w:t>making</w:t>
      </w:r>
      <w:bookmarkEnd w:id="22"/>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69"/>
        <w:gridCol w:w="6957"/>
      </w:tblGrid>
      <w:tr w:rsidR="00891FCB" w:rsidRPr="00F13C54" w14:paraId="74468B0B" w14:textId="77777777" w:rsidTr="00D86F0A">
        <w:tc>
          <w:tcPr>
            <w:tcW w:w="2069" w:type="dxa"/>
            <w:tcBorders>
              <w:top w:val="single" w:sz="1" w:space="0" w:color="2E75B6"/>
              <w:left w:val="single" w:sz="1" w:space="0" w:color="2E75B6"/>
              <w:bottom w:val="single" w:sz="1" w:space="0" w:color="2E75B6"/>
              <w:right w:val="single" w:sz="1" w:space="0" w:color="2E75B6"/>
            </w:tcBorders>
            <w:shd w:val="clear" w:color="auto" w:fill="C00000"/>
            <w:tcMar>
              <w:top w:w="80" w:type="dxa"/>
              <w:left w:w="120" w:type="dxa"/>
              <w:bottom w:w="80" w:type="dxa"/>
              <w:right w:w="120" w:type="dxa"/>
            </w:tcMar>
          </w:tcPr>
          <w:p w14:paraId="74468B09" w14:textId="1F5938EF" w:rsidR="00891FCB" w:rsidRPr="00891FCB" w:rsidRDefault="00891FCB" w:rsidP="00891FCB">
            <w:pPr>
              <w:contextualSpacing/>
              <w:jc w:val="both"/>
              <w:rPr>
                <w:rFonts w:asciiTheme="majorHAnsi" w:hAnsiTheme="majorHAnsi"/>
                <w:b/>
                <w:bCs/>
                <w:sz w:val="20"/>
                <w:szCs w:val="20"/>
              </w:rPr>
            </w:pPr>
            <w:r w:rsidRPr="00891FCB">
              <w:rPr>
                <w:rFonts w:asciiTheme="majorHAnsi" w:hAnsiTheme="majorHAnsi"/>
                <w:b/>
                <w:bCs/>
                <w:sz w:val="20"/>
                <w:szCs w:val="20"/>
              </w:rPr>
              <w:t>Entity</w:t>
            </w:r>
          </w:p>
        </w:tc>
        <w:tc>
          <w:tcPr>
            <w:tcW w:w="6957" w:type="dxa"/>
            <w:tcBorders>
              <w:top w:val="single" w:sz="1" w:space="0" w:color="2E75B6"/>
              <w:left w:val="single" w:sz="1" w:space="0" w:color="2E75B6"/>
              <w:bottom w:val="single" w:sz="1" w:space="0" w:color="2E75B6"/>
              <w:right w:val="single" w:sz="1" w:space="0" w:color="2E75B6"/>
            </w:tcBorders>
            <w:shd w:val="clear" w:color="auto" w:fill="C00000"/>
            <w:tcMar>
              <w:top w:w="80" w:type="dxa"/>
              <w:left w:w="120" w:type="dxa"/>
              <w:bottom w:w="80" w:type="dxa"/>
              <w:right w:w="120" w:type="dxa"/>
            </w:tcMar>
          </w:tcPr>
          <w:p w14:paraId="74468B0A" w14:textId="74FFAD42" w:rsidR="00891FCB" w:rsidRPr="00891FCB" w:rsidRDefault="00891FCB" w:rsidP="00891FCB">
            <w:pPr>
              <w:contextualSpacing/>
              <w:jc w:val="both"/>
              <w:rPr>
                <w:rFonts w:asciiTheme="majorHAnsi" w:hAnsiTheme="majorHAnsi"/>
                <w:b/>
                <w:bCs/>
                <w:sz w:val="20"/>
                <w:szCs w:val="20"/>
              </w:rPr>
            </w:pPr>
            <w:r w:rsidRPr="00891FCB">
              <w:rPr>
                <w:rFonts w:asciiTheme="majorHAnsi" w:hAnsiTheme="majorHAnsi"/>
                <w:b/>
                <w:bCs/>
                <w:sz w:val="20"/>
                <w:szCs w:val="20"/>
              </w:rPr>
              <w:t>Role in this assignment</w:t>
            </w:r>
          </w:p>
        </w:tc>
      </w:tr>
      <w:tr w:rsidR="00891FCB" w:rsidRPr="00F13C54" w14:paraId="74468B0E" w14:textId="77777777" w:rsidTr="00D86F0A">
        <w:tc>
          <w:tcPr>
            <w:tcW w:w="2069"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tcPr>
          <w:p w14:paraId="74468B0C" w14:textId="0B219A8C" w:rsidR="00891FCB" w:rsidRPr="0019086E" w:rsidRDefault="00891FCB" w:rsidP="00891FCB">
            <w:pPr>
              <w:contextualSpacing/>
              <w:jc w:val="both"/>
              <w:rPr>
                <w:rFonts w:asciiTheme="majorHAnsi" w:hAnsiTheme="majorHAnsi"/>
                <w:b/>
                <w:bCs/>
                <w:sz w:val="20"/>
                <w:szCs w:val="20"/>
              </w:rPr>
            </w:pPr>
            <w:r w:rsidRPr="0019086E">
              <w:rPr>
                <w:rFonts w:asciiTheme="majorHAnsi" w:hAnsiTheme="majorHAnsi"/>
                <w:b/>
                <w:bCs/>
                <w:sz w:val="20"/>
                <w:szCs w:val="20"/>
              </w:rPr>
              <w:t>LMAC</w:t>
            </w:r>
          </w:p>
        </w:tc>
        <w:tc>
          <w:tcPr>
            <w:tcW w:w="6957"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tcPr>
          <w:p w14:paraId="49402A2F" w14:textId="77777777" w:rsidR="0019086E" w:rsidRDefault="0019086E" w:rsidP="00891FCB">
            <w:pPr>
              <w:contextualSpacing/>
              <w:jc w:val="both"/>
              <w:rPr>
                <w:rFonts w:asciiTheme="majorHAnsi" w:hAnsiTheme="majorHAnsi"/>
                <w:sz w:val="20"/>
                <w:szCs w:val="20"/>
              </w:rPr>
            </w:pPr>
            <w:r>
              <w:rPr>
                <w:rFonts w:asciiTheme="majorHAnsi" w:hAnsiTheme="majorHAnsi"/>
                <w:sz w:val="20"/>
                <w:szCs w:val="20"/>
              </w:rPr>
              <w:t>End-user of the system</w:t>
            </w:r>
            <w:r w:rsidR="00891FCB" w:rsidRPr="00891FCB">
              <w:rPr>
                <w:rFonts w:asciiTheme="majorHAnsi" w:hAnsiTheme="majorHAnsi"/>
                <w:sz w:val="20"/>
                <w:szCs w:val="20"/>
              </w:rPr>
              <w:t xml:space="preserve"> and operational owner of the service</w:t>
            </w:r>
            <w:r>
              <w:rPr>
                <w:rFonts w:asciiTheme="majorHAnsi" w:hAnsiTheme="majorHAnsi"/>
                <w:sz w:val="20"/>
                <w:szCs w:val="20"/>
              </w:rPr>
              <w:t>:</w:t>
            </w:r>
            <w:r w:rsidR="00891FCB" w:rsidRPr="00891FCB">
              <w:rPr>
                <w:rFonts w:asciiTheme="majorHAnsi" w:hAnsiTheme="majorHAnsi"/>
                <w:sz w:val="20"/>
                <w:szCs w:val="20"/>
              </w:rPr>
              <w:t xml:space="preserve"> </w:t>
            </w:r>
          </w:p>
          <w:p w14:paraId="64D8172F" w14:textId="77777777" w:rsidR="0019086E" w:rsidRDefault="00891FCB" w:rsidP="0019086E">
            <w:pPr>
              <w:pStyle w:val="ListParagraph"/>
              <w:numPr>
                <w:ilvl w:val="0"/>
                <w:numId w:val="11"/>
              </w:numPr>
              <w:contextualSpacing/>
              <w:jc w:val="both"/>
              <w:rPr>
                <w:rFonts w:asciiTheme="majorHAnsi" w:hAnsiTheme="majorHAnsi"/>
                <w:sz w:val="20"/>
                <w:szCs w:val="20"/>
              </w:rPr>
            </w:pPr>
            <w:r w:rsidRPr="0019086E">
              <w:rPr>
                <w:rFonts w:asciiTheme="majorHAnsi" w:hAnsiTheme="majorHAnsi"/>
                <w:sz w:val="20"/>
                <w:szCs w:val="20"/>
              </w:rPr>
              <w:t>Provides content approval, focal points for coordination and testing, final sign-off on public-facing content, and final acceptance of the service.</w:t>
            </w:r>
          </w:p>
          <w:p w14:paraId="74468B0D" w14:textId="4345B907" w:rsidR="00891FCB" w:rsidRPr="0019086E" w:rsidRDefault="00891FCB" w:rsidP="0019086E">
            <w:pPr>
              <w:pStyle w:val="ListParagraph"/>
              <w:numPr>
                <w:ilvl w:val="0"/>
                <w:numId w:val="11"/>
              </w:numPr>
              <w:contextualSpacing/>
              <w:jc w:val="both"/>
              <w:rPr>
                <w:rFonts w:asciiTheme="majorHAnsi" w:hAnsiTheme="majorHAnsi"/>
                <w:sz w:val="20"/>
                <w:szCs w:val="20"/>
              </w:rPr>
            </w:pPr>
            <w:r w:rsidRPr="0019086E">
              <w:rPr>
                <w:rFonts w:asciiTheme="majorHAnsi" w:hAnsiTheme="majorHAnsi"/>
                <w:sz w:val="20"/>
                <w:szCs w:val="20"/>
              </w:rPr>
              <w:t>Receives operational ownership of the live service environment at handover.</w:t>
            </w:r>
          </w:p>
        </w:tc>
      </w:tr>
      <w:tr w:rsidR="00891FCB" w:rsidRPr="00F13C54" w14:paraId="74468B11" w14:textId="77777777" w:rsidTr="00D86F0A">
        <w:tc>
          <w:tcPr>
            <w:tcW w:w="2069" w:type="dxa"/>
            <w:tcBorders>
              <w:top w:val="single" w:sz="1" w:space="0" w:color="CCCCCC"/>
              <w:left w:val="single" w:sz="1" w:space="0" w:color="CCCCCC"/>
              <w:bottom w:val="single" w:sz="1" w:space="0" w:color="CCCCCC"/>
              <w:right w:val="single" w:sz="1" w:space="0" w:color="CCCCCC"/>
            </w:tcBorders>
            <w:shd w:val="clear" w:color="auto" w:fill="FFEBEB"/>
            <w:tcMar>
              <w:top w:w="80" w:type="dxa"/>
              <w:left w:w="120" w:type="dxa"/>
              <w:bottom w:w="80" w:type="dxa"/>
              <w:right w:w="120" w:type="dxa"/>
            </w:tcMar>
          </w:tcPr>
          <w:p w14:paraId="74468B0F" w14:textId="56B9A667" w:rsidR="00891FCB" w:rsidRPr="0019086E" w:rsidRDefault="00891FCB" w:rsidP="00891FCB">
            <w:pPr>
              <w:contextualSpacing/>
              <w:jc w:val="both"/>
              <w:rPr>
                <w:rFonts w:asciiTheme="majorHAnsi" w:hAnsiTheme="majorHAnsi"/>
                <w:b/>
                <w:bCs/>
                <w:sz w:val="20"/>
                <w:szCs w:val="20"/>
              </w:rPr>
            </w:pPr>
            <w:r w:rsidRPr="0019086E">
              <w:rPr>
                <w:rFonts w:asciiTheme="majorHAnsi" w:hAnsiTheme="majorHAnsi"/>
                <w:b/>
                <w:bCs/>
                <w:sz w:val="20"/>
                <w:szCs w:val="20"/>
              </w:rPr>
              <w:t>HAMAP Humanitaire</w:t>
            </w:r>
          </w:p>
        </w:tc>
        <w:tc>
          <w:tcPr>
            <w:tcW w:w="6957" w:type="dxa"/>
            <w:tcBorders>
              <w:top w:val="single" w:sz="1" w:space="0" w:color="CCCCCC"/>
              <w:left w:val="single" w:sz="1" w:space="0" w:color="CCCCCC"/>
              <w:bottom w:val="single" w:sz="1" w:space="0" w:color="CCCCCC"/>
              <w:right w:val="single" w:sz="1" w:space="0" w:color="CCCCCC"/>
            </w:tcBorders>
            <w:shd w:val="clear" w:color="auto" w:fill="FFEBEB"/>
            <w:tcMar>
              <w:top w:w="80" w:type="dxa"/>
              <w:left w:w="120" w:type="dxa"/>
              <w:bottom w:w="80" w:type="dxa"/>
              <w:right w:w="120" w:type="dxa"/>
            </w:tcMar>
          </w:tcPr>
          <w:p w14:paraId="56ED0E7A" w14:textId="77777777" w:rsidR="0019086E" w:rsidRDefault="0019086E" w:rsidP="00891FCB">
            <w:pPr>
              <w:contextualSpacing/>
              <w:jc w:val="both"/>
              <w:rPr>
                <w:rFonts w:asciiTheme="majorHAnsi" w:hAnsiTheme="majorHAnsi"/>
                <w:sz w:val="20"/>
                <w:szCs w:val="20"/>
              </w:rPr>
            </w:pPr>
            <w:r>
              <w:rPr>
                <w:rFonts w:asciiTheme="majorHAnsi" w:hAnsiTheme="majorHAnsi"/>
                <w:sz w:val="20"/>
                <w:szCs w:val="20"/>
              </w:rPr>
              <w:t>Contracting and f</w:t>
            </w:r>
            <w:r w:rsidR="00891FCB" w:rsidRPr="00891FCB">
              <w:rPr>
                <w:rFonts w:asciiTheme="majorHAnsi" w:hAnsiTheme="majorHAnsi"/>
                <w:sz w:val="20"/>
                <w:szCs w:val="20"/>
              </w:rPr>
              <w:t xml:space="preserve">acilitating </w:t>
            </w:r>
            <w:r w:rsidR="00DA0BF2" w:rsidRPr="00891FCB">
              <w:rPr>
                <w:rFonts w:asciiTheme="majorHAnsi" w:hAnsiTheme="majorHAnsi"/>
                <w:sz w:val="20"/>
                <w:szCs w:val="20"/>
              </w:rPr>
              <w:t>organization</w:t>
            </w:r>
            <w:r>
              <w:rPr>
                <w:rFonts w:asciiTheme="majorHAnsi" w:hAnsiTheme="majorHAnsi"/>
                <w:sz w:val="20"/>
                <w:szCs w:val="20"/>
              </w:rPr>
              <w:t>:</w:t>
            </w:r>
            <w:r w:rsidR="00891FCB" w:rsidRPr="00891FCB">
              <w:rPr>
                <w:rFonts w:asciiTheme="majorHAnsi" w:hAnsiTheme="majorHAnsi"/>
                <w:sz w:val="20"/>
                <w:szCs w:val="20"/>
              </w:rPr>
              <w:t xml:space="preserve"> </w:t>
            </w:r>
          </w:p>
          <w:p w14:paraId="687932FC" w14:textId="77777777" w:rsidR="0019086E" w:rsidRDefault="00891FCB" w:rsidP="0019086E">
            <w:pPr>
              <w:pStyle w:val="ListParagraph"/>
              <w:numPr>
                <w:ilvl w:val="0"/>
                <w:numId w:val="10"/>
              </w:numPr>
              <w:contextualSpacing/>
              <w:jc w:val="both"/>
              <w:rPr>
                <w:rFonts w:asciiTheme="majorHAnsi" w:hAnsiTheme="majorHAnsi"/>
                <w:sz w:val="20"/>
                <w:szCs w:val="20"/>
              </w:rPr>
            </w:pPr>
            <w:r w:rsidRPr="0019086E">
              <w:rPr>
                <w:rFonts w:asciiTheme="majorHAnsi" w:hAnsiTheme="majorHAnsi"/>
                <w:sz w:val="20"/>
                <w:szCs w:val="20"/>
              </w:rPr>
              <w:t xml:space="preserve">Manages the procurement process, contract administration, and financial oversight under Project BRIDGE. </w:t>
            </w:r>
          </w:p>
          <w:p w14:paraId="4FC2086B" w14:textId="77777777" w:rsidR="0019086E" w:rsidRDefault="00891FCB" w:rsidP="0019086E">
            <w:pPr>
              <w:pStyle w:val="ListParagraph"/>
              <w:numPr>
                <w:ilvl w:val="0"/>
                <w:numId w:val="10"/>
              </w:numPr>
              <w:contextualSpacing/>
              <w:jc w:val="both"/>
              <w:rPr>
                <w:rFonts w:asciiTheme="majorHAnsi" w:hAnsiTheme="majorHAnsi"/>
                <w:sz w:val="20"/>
                <w:szCs w:val="20"/>
              </w:rPr>
            </w:pPr>
            <w:r w:rsidRPr="0019086E">
              <w:rPr>
                <w:rFonts w:asciiTheme="majorHAnsi" w:hAnsiTheme="majorHAnsi"/>
                <w:sz w:val="20"/>
                <w:szCs w:val="20"/>
              </w:rPr>
              <w:t xml:space="preserve">Provides technical advisory support and coordination between LMAC and the service provider. </w:t>
            </w:r>
          </w:p>
          <w:p w14:paraId="74468B10" w14:textId="0CA5CD4F" w:rsidR="00891FCB" w:rsidRPr="0019086E" w:rsidRDefault="00891FCB" w:rsidP="0019086E">
            <w:pPr>
              <w:pStyle w:val="ListParagraph"/>
              <w:numPr>
                <w:ilvl w:val="0"/>
                <w:numId w:val="10"/>
              </w:numPr>
              <w:contextualSpacing/>
              <w:jc w:val="both"/>
              <w:rPr>
                <w:rFonts w:asciiTheme="majorHAnsi" w:hAnsiTheme="majorHAnsi"/>
                <w:sz w:val="20"/>
                <w:szCs w:val="20"/>
              </w:rPr>
            </w:pPr>
            <w:r w:rsidRPr="0019086E">
              <w:rPr>
                <w:rFonts w:asciiTheme="majorHAnsi" w:hAnsiTheme="majorHAnsi"/>
                <w:sz w:val="20"/>
                <w:szCs w:val="20"/>
              </w:rPr>
              <w:t>Receives a full copy of all project-specific deliverables, documentation, and developed materials created under this assignment, with rights of reuse for future duplication or adaptation in other contexts.</w:t>
            </w:r>
          </w:p>
        </w:tc>
      </w:tr>
      <w:tr w:rsidR="00891FCB" w:rsidRPr="00F13C54" w14:paraId="74468B14" w14:textId="77777777" w:rsidTr="00D86F0A">
        <w:tc>
          <w:tcPr>
            <w:tcW w:w="2069"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tcPr>
          <w:p w14:paraId="74468B12" w14:textId="7F5343FF" w:rsidR="00891FCB" w:rsidRPr="0019086E" w:rsidRDefault="00891FCB" w:rsidP="00891FCB">
            <w:pPr>
              <w:contextualSpacing/>
              <w:jc w:val="both"/>
              <w:rPr>
                <w:rFonts w:asciiTheme="majorHAnsi" w:hAnsiTheme="majorHAnsi"/>
                <w:b/>
                <w:bCs/>
                <w:sz w:val="20"/>
                <w:szCs w:val="20"/>
              </w:rPr>
            </w:pPr>
            <w:r w:rsidRPr="0019086E">
              <w:rPr>
                <w:rFonts w:asciiTheme="majorHAnsi" w:hAnsiTheme="majorHAnsi"/>
                <w:b/>
                <w:bCs/>
                <w:sz w:val="20"/>
                <w:szCs w:val="20"/>
              </w:rPr>
              <w:t>Service provider</w:t>
            </w:r>
          </w:p>
        </w:tc>
        <w:tc>
          <w:tcPr>
            <w:tcW w:w="6957"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tcPr>
          <w:p w14:paraId="74468B13" w14:textId="738AAD65" w:rsidR="00891FCB" w:rsidRPr="00891FCB" w:rsidRDefault="0D9D14B9" w:rsidP="1B46CA3E">
            <w:pPr>
              <w:contextualSpacing/>
              <w:jc w:val="both"/>
              <w:rPr>
                <w:rFonts w:asciiTheme="majorHAnsi" w:hAnsiTheme="majorHAnsi"/>
                <w:sz w:val="20"/>
                <w:szCs w:val="20"/>
              </w:rPr>
            </w:pPr>
            <w:r w:rsidRPr="1B46CA3E">
              <w:rPr>
                <w:rFonts w:asciiTheme="majorHAnsi" w:hAnsiTheme="majorHAnsi"/>
                <w:sz w:val="20"/>
                <w:szCs w:val="20"/>
              </w:rPr>
              <w:t xml:space="preserve">Responsible for </w:t>
            </w:r>
            <w:r w:rsidR="0019086E" w:rsidRPr="1B46CA3E">
              <w:rPr>
                <w:rFonts w:asciiTheme="majorHAnsi" w:hAnsiTheme="majorHAnsi"/>
                <w:sz w:val="20"/>
                <w:szCs w:val="20"/>
              </w:rPr>
              <w:t>assessment</w:t>
            </w:r>
            <w:r w:rsidR="353C3348" w:rsidRPr="1B46CA3E">
              <w:rPr>
                <w:rFonts w:asciiTheme="majorHAnsi" w:hAnsiTheme="majorHAnsi"/>
                <w:sz w:val="20"/>
                <w:szCs w:val="20"/>
              </w:rPr>
              <w:t xml:space="preserve">, </w:t>
            </w:r>
            <w:r w:rsidRPr="1B46CA3E">
              <w:rPr>
                <w:rFonts w:asciiTheme="majorHAnsi" w:hAnsiTheme="majorHAnsi"/>
                <w:sz w:val="20"/>
                <w:szCs w:val="20"/>
              </w:rPr>
              <w:t>design, build, testing, deployment, training, documentation, handover, and post-launch support in accordance with this ToR.</w:t>
            </w:r>
          </w:p>
        </w:tc>
      </w:tr>
    </w:tbl>
    <w:p w14:paraId="74468B15" w14:textId="77777777" w:rsidR="00A22968" w:rsidRPr="00C72FA5" w:rsidRDefault="00A22968" w:rsidP="00364958">
      <w:pPr>
        <w:contextualSpacing/>
        <w:jc w:val="both"/>
        <w:rPr>
          <w:rFonts w:ascii="Aptos" w:hAnsi="Aptos"/>
        </w:rPr>
      </w:pPr>
    </w:p>
    <w:p w14:paraId="74468B16" w14:textId="175915C1" w:rsidR="00A22968" w:rsidRPr="00C72FA5" w:rsidRDefault="00EB2046" w:rsidP="00364958">
      <w:pPr>
        <w:pStyle w:val="Heading2"/>
      </w:pPr>
      <w:bookmarkStart w:id="23" w:name="_Toc228021504"/>
      <w:r w:rsidRPr="00C72FA5">
        <w:t>8.2</w:t>
      </w:r>
      <w:r w:rsidR="000B7B61">
        <w:t xml:space="preserve">. </w:t>
      </w:r>
      <w:r w:rsidRPr="00C72FA5">
        <w:t>Approval</w:t>
      </w:r>
      <w:r w:rsidR="006232F5">
        <w:t>, Validation and Coordination</w:t>
      </w:r>
      <w:r w:rsidRPr="00C72FA5">
        <w:t xml:space="preserve"> Process</w:t>
      </w:r>
      <w:bookmarkEnd w:id="23"/>
    </w:p>
    <w:p w14:paraId="5F2227B4" w14:textId="77777777" w:rsidR="006232F5" w:rsidRPr="006232F5" w:rsidRDefault="006232F5" w:rsidP="00DE54E0">
      <w:pPr>
        <w:spacing w:after="120"/>
        <w:jc w:val="both"/>
        <w:rPr>
          <w:rFonts w:ascii="Aptos" w:hAnsi="Aptos"/>
        </w:rPr>
      </w:pPr>
      <w:r w:rsidRPr="006232F5">
        <w:rPr>
          <w:rFonts w:ascii="Aptos" w:hAnsi="Aptos"/>
        </w:rPr>
        <w:t>The service provider shall report to the designated HAMAP focal point for contractual and administrative matters and shall coordinate directly with LMAC-designated focal points for technical, content, testing, and operational matters.</w:t>
      </w:r>
    </w:p>
    <w:p w14:paraId="3C5A141C" w14:textId="77777777" w:rsidR="006232F5" w:rsidRPr="006232F5" w:rsidRDefault="006232F5" w:rsidP="00DE54E0">
      <w:pPr>
        <w:spacing w:after="120"/>
        <w:jc w:val="both"/>
        <w:rPr>
          <w:rFonts w:ascii="Aptos" w:hAnsi="Aptos"/>
        </w:rPr>
      </w:pPr>
      <w:r w:rsidRPr="006232F5">
        <w:rPr>
          <w:rFonts w:ascii="Aptos" w:hAnsi="Aptos"/>
        </w:rPr>
        <w:t>LMAC shall designate, at minimum: one content focal point, one technical focal point, and one functional owner for post-handover operation. One person may perform more than one of these roles.</w:t>
      </w:r>
    </w:p>
    <w:p w14:paraId="65093064" w14:textId="71F8D657" w:rsidR="00B45F5A" w:rsidRPr="00DE54E0" w:rsidRDefault="006232F5" w:rsidP="00DE54E0">
      <w:pPr>
        <w:spacing w:after="120"/>
        <w:jc w:val="both"/>
        <w:rPr>
          <w:rFonts w:ascii="Aptos" w:hAnsi="Aptos"/>
          <w:b/>
          <w:bCs/>
        </w:rPr>
      </w:pPr>
      <w:r w:rsidRPr="006232F5">
        <w:rPr>
          <w:rFonts w:ascii="Aptos" w:hAnsi="Aptos"/>
          <w:b/>
          <w:bCs/>
        </w:rPr>
        <w:t>No public-facing content, referral logic, escalation rule, or live service configuration affecting user interactions shall go live without explicit written approval from LMAC.</w:t>
      </w:r>
    </w:p>
    <w:p w14:paraId="6930B533" w14:textId="0022EE4B" w:rsidR="00DE54E0" w:rsidRDefault="006232F5" w:rsidP="00DE54E0">
      <w:pPr>
        <w:spacing w:after="120"/>
        <w:jc w:val="both"/>
        <w:rPr>
          <w:rFonts w:ascii="Aptos" w:hAnsi="Aptos"/>
        </w:rPr>
      </w:pPr>
      <w:r w:rsidRPr="006232F5">
        <w:rPr>
          <w:rFonts w:ascii="Aptos" w:hAnsi="Aptos"/>
        </w:rPr>
        <w:t>All formal deliverables shall be submitted simultaneously to both HAMAP and LMAC.</w:t>
      </w:r>
    </w:p>
    <w:p w14:paraId="05FBEA5F" w14:textId="04AB6EFA" w:rsidR="00B45F5A" w:rsidRDefault="00DE54E0" w:rsidP="00DE54E0">
      <w:pPr>
        <w:spacing w:after="120"/>
        <w:jc w:val="both"/>
        <w:rPr>
          <w:rFonts w:ascii="Aptos" w:hAnsi="Aptos"/>
        </w:rPr>
      </w:pPr>
      <w:r w:rsidRPr="00DE54E0">
        <w:rPr>
          <w:rFonts w:ascii="Aptos" w:hAnsi="Aptos"/>
        </w:rPr>
        <w:t xml:space="preserve">Continuation beyond the initial mandatory phases, and the choice </w:t>
      </w:r>
      <w:r w:rsidR="0071672A">
        <w:rPr>
          <w:rFonts w:ascii="Aptos" w:hAnsi="Aptos"/>
        </w:rPr>
        <w:t>of channel(s) continuation (option A, B1/B2)</w:t>
      </w:r>
      <w:r w:rsidRPr="00DE54E0">
        <w:rPr>
          <w:rFonts w:ascii="Aptos" w:hAnsi="Aptos"/>
        </w:rPr>
        <w:t>, shall require explicit joint written approval by LMAC and HAMAP on the basis of the relevant deliverables</w:t>
      </w:r>
      <w:r w:rsidR="00225E29">
        <w:rPr>
          <w:rFonts w:ascii="Aptos" w:hAnsi="Aptos"/>
        </w:rPr>
        <w:t>.</w:t>
      </w:r>
    </w:p>
    <w:p w14:paraId="6439C5F5" w14:textId="6049CFD6" w:rsidR="006232F5" w:rsidRPr="006232F5" w:rsidRDefault="00B45F5A" w:rsidP="00DE54E0">
      <w:pPr>
        <w:spacing w:after="120"/>
        <w:jc w:val="both"/>
        <w:rPr>
          <w:rFonts w:ascii="Aptos" w:hAnsi="Aptos"/>
        </w:rPr>
      </w:pPr>
      <w:r>
        <w:rPr>
          <w:rFonts w:ascii="Aptos" w:hAnsi="Aptos"/>
        </w:rPr>
        <w:t>D</w:t>
      </w:r>
      <w:r w:rsidR="006232F5" w:rsidRPr="006232F5">
        <w:rPr>
          <w:rFonts w:ascii="Aptos" w:hAnsi="Aptos"/>
        </w:rPr>
        <w:t xml:space="preserve">eliverables validation shall </w:t>
      </w:r>
      <w:r>
        <w:rPr>
          <w:rFonts w:ascii="Aptos" w:hAnsi="Aptos"/>
        </w:rPr>
        <w:t>follow the following process</w:t>
      </w:r>
      <w:r w:rsidR="006232F5" w:rsidRPr="006232F5">
        <w:rPr>
          <w:rFonts w:ascii="Aptos" w:hAnsi="Aptos"/>
        </w:rPr>
        <w:t>:</w:t>
      </w:r>
    </w:p>
    <w:p w14:paraId="176C419E" w14:textId="77777777" w:rsidR="006232F5" w:rsidRPr="006232F5" w:rsidRDefault="006232F5" w:rsidP="00DE54E0">
      <w:pPr>
        <w:numPr>
          <w:ilvl w:val="0"/>
          <w:numId w:val="5"/>
        </w:numPr>
        <w:spacing w:after="120"/>
        <w:jc w:val="both"/>
        <w:rPr>
          <w:rFonts w:ascii="Aptos" w:hAnsi="Aptos"/>
        </w:rPr>
      </w:pPr>
      <w:r w:rsidRPr="006232F5">
        <w:rPr>
          <w:rFonts w:ascii="Aptos" w:hAnsi="Aptos"/>
          <w:b/>
          <w:bCs/>
        </w:rPr>
        <w:t>LMAC</w:t>
      </w:r>
      <w:r w:rsidRPr="006232F5">
        <w:rPr>
          <w:rFonts w:ascii="Aptos" w:hAnsi="Aptos"/>
        </w:rPr>
        <w:t xml:space="preserve"> shall validate the technical and functional adequacy of the deliverable, including content, service logic, testing results, and operational fitness for purpose. </w:t>
      </w:r>
    </w:p>
    <w:p w14:paraId="2F1DF64F" w14:textId="2AD6BD08" w:rsidR="006232F5" w:rsidRPr="006232F5" w:rsidRDefault="006232F5" w:rsidP="00DE54E0">
      <w:pPr>
        <w:numPr>
          <w:ilvl w:val="0"/>
          <w:numId w:val="5"/>
        </w:numPr>
        <w:spacing w:after="120"/>
        <w:jc w:val="both"/>
        <w:rPr>
          <w:rFonts w:ascii="Aptos" w:hAnsi="Aptos"/>
        </w:rPr>
      </w:pPr>
      <w:r w:rsidRPr="006232F5">
        <w:rPr>
          <w:rFonts w:ascii="Aptos" w:hAnsi="Aptos"/>
          <w:b/>
          <w:bCs/>
        </w:rPr>
        <w:t>HAMAP</w:t>
      </w:r>
      <w:r w:rsidRPr="006232F5">
        <w:rPr>
          <w:rFonts w:ascii="Aptos" w:hAnsi="Aptos"/>
        </w:rPr>
        <w:t xml:space="preserve"> shall confirm contractual compliance of the deliverable and </w:t>
      </w:r>
      <w:r w:rsidR="00DA0BF2" w:rsidRPr="006232F5">
        <w:rPr>
          <w:rFonts w:ascii="Aptos" w:hAnsi="Aptos"/>
        </w:rPr>
        <w:t>authorize</w:t>
      </w:r>
      <w:r w:rsidRPr="006232F5">
        <w:rPr>
          <w:rFonts w:ascii="Aptos" w:hAnsi="Aptos"/>
        </w:rPr>
        <w:t xml:space="preserve"> payment in accordance with the contract.</w:t>
      </w:r>
    </w:p>
    <w:p w14:paraId="572BC4E2" w14:textId="661004CF" w:rsidR="002C2C46" w:rsidRPr="00DE54E0" w:rsidRDefault="006232F5" w:rsidP="00DE54E0">
      <w:pPr>
        <w:numPr>
          <w:ilvl w:val="0"/>
          <w:numId w:val="5"/>
        </w:numPr>
        <w:spacing w:after="120"/>
        <w:jc w:val="both"/>
        <w:rPr>
          <w:rFonts w:ascii="Aptos" w:hAnsi="Aptos"/>
        </w:rPr>
      </w:pPr>
      <w:r w:rsidRPr="006232F5">
        <w:rPr>
          <w:rFonts w:ascii="Aptos" w:hAnsi="Aptos"/>
        </w:rPr>
        <w:t>No milestone payment shall be released unless the corresponding deliverable has been validated by LMAC and accepted by HAMAP.</w:t>
      </w:r>
    </w:p>
    <w:p w14:paraId="41277ACB" w14:textId="425522FB" w:rsidR="006232F5" w:rsidRPr="006232F5" w:rsidRDefault="006232F5" w:rsidP="00DE54E0">
      <w:pPr>
        <w:spacing w:after="120"/>
        <w:jc w:val="both"/>
        <w:rPr>
          <w:rFonts w:ascii="Aptos" w:hAnsi="Aptos"/>
        </w:rPr>
      </w:pPr>
      <w:r w:rsidRPr="006232F5">
        <w:rPr>
          <w:rFonts w:ascii="Aptos" w:hAnsi="Aptos"/>
        </w:rPr>
        <w:t>The following approval rules shall apply:</w:t>
      </w:r>
    </w:p>
    <w:p w14:paraId="229E8C7F" w14:textId="78406196" w:rsidR="006232F5" w:rsidRPr="006232F5" w:rsidRDefault="006232F5" w:rsidP="00DE54E0">
      <w:pPr>
        <w:numPr>
          <w:ilvl w:val="0"/>
          <w:numId w:val="6"/>
        </w:numPr>
        <w:spacing w:after="120"/>
        <w:jc w:val="both"/>
        <w:rPr>
          <w:rFonts w:ascii="Aptos" w:hAnsi="Aptos"/>
        </w:rPr>
      </w:pPr>
      <w:r w:rsidRPr="006232F5">
        <w:rPr>
          <w:rFonts w:ascii="Aptos" w:hAnsi="Aptos"/>
          <w:b/>
          <w:bCs/>
        </w:rPr>
        <w:t>LMAC approval</w:t>
      </w:r>
      <w:r w:rsidRPr="006232F5">
        <w:rPr>
          <w:rFonts w:ascii="Aptos" w:hAnsi="Aptos"/>
        </w:rPr>
        <w:t xml:space="preserve"> is required for public-facing content, referral pathways, escalation rules, service boundaries, testing acceptance, launch readiness, and final service acceptance.</w:t>
      </w:r>
    </w:p>
    <w:p w14:paraId="3780BA4E" w14:textId="62AF403D" w:rsidR="006232F5" w:rsidRPr="006232F5" w:rsidRDefault="006232F5" w:rsidP="00DE54E0">
      <w:pPr>
        <w:numPr>
          <w:ilvl w:val="0"/>
          <w:numId w:val="6"/>
        </w:numPr>
        <w:spacing w:after="120"/>
        <w:jc w:val="both"/>
        <w:rPr>
          <w:rFonts w:ascii="Aptos" w:hAnsi="Aptos"/>
        </w:rPr>
      </w:pPr>
      <w:r w:rsidRPr="006232F5">
        <w:rPr>
          <w:rFonts w:ascii="Aptos" w:hAnsi="Aptos"/>
          <w:b/>
          <w:bCs/>
        </w:rPr>
        <w:t>HAMAP approval</w:t>
      </w:r>
      <w:r w:rsidRPr="006232F5">
        <w:rPr>
          <w:rFonts w:ascii="Aptos" w:hAnsi="Aptos"/>
        </w:rPr>
        <w:t xml:space="preserve"> is required for procurement, contractual administration, payment processing, and any formal contract modification.</w:t>
      </w:r>
    </w:p>
    <w:p w14:paraId="3EFC3FDF" w14:textId="71B10CA8" w:rsidR="002C2C46" w:rsidRPr="006232F5" w:rsidRDefault="006232F5" w:rsidP="00DE54E0">
      <w:pPr>
        <w:numPr>
          <w:ilvl w:val="0"/>
          <w:numId w:val="6"/>
        </w:numPr>
        <w:spacing w:after="120"/>
        <w:jc w:val="both"/>
        <w:rPr>
          <w:rFonts w:ascii="Aptos" w:hAnsi="Aptos"/>
        </w:rPr>
      </w:pPr>
      <w:r w:rsidRPr="006232F5">
        <w:rPr>
          <w:rFonts w:ascii="Aptos" w:hAnsi="Aptos"/>
          <w:b/>
          <w:bCs/>
        </w:rPr>
        <w:lastRenderedPageBreak/>
        <w:t>Joint approval by LMAC and HAMAP</w:t>
      </w:r>
      <w:r w:rsidRPr="006232F5">
        <w:rPr>
          <w:rFonts w:ascii="Aptos" w:hAnsi="Aptos"/>
        </w:rPr>
        <w:t xml:space="preserve"> is required for any major change affecting scope, budget, timeline, platform choice, channel selection, or other material aspects of the assignment.</w:t>
      </w:r>
    </w:p>
    <w:p w14:paraId="11EEBB40" w14:textId="0A8ACB3A" w:rsidR="00282BAD" w:rsidRPr="006232F5" w:rsidRDefault="006232F5" w:rsidP="00DE54E0">
      <w:pPr>
        <w:spacing w:after="120"/>
        <w:jc w:val="both"/>
        <w:rPr>
          <w:rFonts w:ascii="Aptos" w:hAnsi="Aptos"/>
        </w:rPr>
      </w:pPr>
      <w:r w:rsidRPr="006232F5">
        <w:rPr>
          <w:rFonts w:ascii="Aptos" w:hAnsi="Aptos"/>
        </w:rPr>
        <w:t>The service provider shall provide progress updates to both HAMAP and LMAC at least once every two weeks and shall immediately flag any dependency, delay, Arabic NLP performance issue, or other scope or delivery risk, together with proposed mitigation measures.</w:t>
      </w:r>
    </w:p>
    <w:p w14:paraId="1F2E0F1E" w14:textId="59ED8256" w:rsidR="00282BAD" w:rsidRDefault="00282BAD" w:rsidP="00364958">
      <w:pPr>
        <w:pStyle w:val="Heading2"/>
      </w:pPr>
      <w:bookmarkStart w:id="24" w:name="_Toc228021505"/>
      <w:r>
        <w:t>8.3. Platform</w:t>
      </w:r>
      <w:r w:rsidR="006512A9">
        <w:t xml:space="preserve"> configuration</w:t>
      </w:r>
      <w:r>
        <w:t xml:space="preserve">, </w:t>
      </w:r>
      <w:r w:rsidR="006512A9">
        <w:t xml:space="preserve">Transfer-readiness </w:t>
      </w:r>
      <w:r>
        <w:t xml:space="preserve">and </w:t>
      </w:r>
      <w:r w:rsidR="00F5099D">
        <w:t>Anti-Dependency Requirements</w:t>
      </w:r>
      <w:bookmarkEnd w:id="24"/>
    </w:p>
    <w:p w14:paraId="7DCD73DB" w14:textId="77777777" w:rsidR="00133E42" w:rsidRPr="00133E42" w:rsidRDefault="00133E42" w:rsidP="00133E42">
      <w:pPr>
        <w:contextualSpacing/>
        <w:jc w:val="both"/>
      </w:pPr>
      <w:r w:rsidRPr="00133E42">
        <w:t>From the start of implementation, the solution shall be configured, wherever technically feasible, in a manner that enables full operational transfer to LMAC at handover and avoids unnecessary dependency on the service provider.</w:t>
      </w:r>
    </w:p>
    <w:p w14:paraId="4DE2A593" w14:textId="77777777" w:rsidR="00133E42" w:rsidRPr="00133E42" w:rsidRDefault="00133E42" w:rsidP="00133E42">
      <w:pPr>
        <w:contextualSpacing/>
        <w:jc w:val="both"/>
      </w:pPr>
      <w:r w:rsidRPr="00133E42">
        <w:t>Wherever technically feasible, live service accounts, phone numbers, platform workspaces, administrative environments, and related digital assets shall be configured under, or made fully transferable to, LMAC-designated ownership or control. This includes, as applicable, chatbot platform administration, WhatsApp Business assets, hosting or domain administration, analytics dashboards, API environments, and other configuration spaces required for operation of the service.</w:t>
      </w:r>
    </w:p>
    <w:p w14:paraId="0AF6CC8D" w14:textId="77777777" w:rsidR="00133E42" w:rsidRPr="00133E42" w:rsidRDefault="00133E42" w:rsidP="00133E42">
      <w:pPr>
        <w:contextualSpacing/>
        <w:jc w:val="both"/>
      </w:pPr>
      <w:r w:rsidRPr="00133E42">
        <w:t>Where immediate configuration under LMAC-controlled environments is not technically feasible at project start, the service provider shall identify such exceptions in the inception note, justify them, and propose a temporary arrangement that still ensures full visibility, proper documentation, and transfer without service disruption, loss of data, or avoidable reconfiguration costs.</w:t>
      </w:r>
    </w:p>
    <w:p w14:paraId="3911F006" w14:textId="77777777" w:rsidR="00133E42" w:rsidRPr="00133E42" w:rsidRDefault="00133E42" w:rsidP="00133E42">
      <w:pPr>
        <w:contextualSpacing/>
        <w:jc w:val="both"/>
      </w:pPr>
      <w:r w:rsidRPr="00133E42">
        <w:t>The service provider shall not structure the solution in a manner that creates avoidable dependency through exclusive control of accounts, credentials, configurations, platform environments, or undocumented implementation choices.</w:t>
      </w:r>
    </w:p>
    <w:p w14:paraId="0031F5DE" w14:textId="77777777" w:rsidR="00133E42" w:rsidRPr="00133E42" w:rsidRDefault="00133E42" w:rsidP="00133E42">
      <w:pPr>
        <w:contextualSpacing/>
        <w:jc w:val="both"/>
      </w:pPr>
      <w:r w:rsidRPr="00133E42">
        <w:t>All credentials, account recovery information, access procedures, configuration records, workflow documentation, and project-specific technical materials shall be documented and kept up to date throughout implementation, not only at final handover.</w:t>
      </w:r>
    </w:p>
    <w:p w14:paraId="74468B1C" w14:textId="77777777" w:rsidR="00A22968" w:rsidRPr="00C72FA5" w:rsidRDefault="00A22968" w:rsidP="00F13C54">
      <w:pPr>
        <w:contextualSpacing/>
        <w:jc w:val="both"/>
        <w:rPr>
          <w:rFonts w:ascii="Aptos" w:hAnsi="Aptos"/>
        </w:rPr>
      </w:pPr>
    </w:p>
    <w:p w14:paraId="74468B1E" w14:textId="0399FF23" w:rsidR="00A22968" w:rsidRPr="00C72FA5" w:rsidRDefault="00EB2046" w:rsidP="00DE54E0">
      <w:pPr>
        <w:pStyle w:val="Heading1"/>
      </w:pPr>
      <w:bookmarkStart w:id="25" w:name="_Toc228021506"/>
      <w:r w:rsidRPr="00C72FA5">
        <w:t>9. Indicative Timeline</w:t>
      </w:r>
      <w:bookmarkEnd w:id="25"/>
    </w:p>
    <w:p w14:paraId="74468B20" w14:textId="402612EE" w:rsidR="00A22968" w:rsidRPr="00C72FA5" w:rsidRDefault="00EB2046" w:rsidP="00DE54E0">
      <w:pPr>
        <w:contextualSpacing/>
        <w:jc w:val="both"/>
        <w:rPr>
          <w:rFonts w:ascii="Aptos" w:hAnsi="Aptos"/>
        </w:rPr>
      </w:pPr>
      <w:r w:rsidRPr="00C72FA5">
        <w:rPr>
          <w:rFonts w:ascii="Aptos" w:hAnsi="Aptos"/>
          <w:color w:val="000000"/>
        </w:rPr>
        <w:t>The assignment is expected to run approximately 12–16 weeks from contract signature, followed by a post-launch support period of minimum 60 days. The timeline is indicative and will be confirmed in the inception note.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2000"/>
        <w:gridCol w:w="5026"/>
      </w:tblGrid>
      <w:tr w:rsidR="00A22968" w:rsidRPr="00F13C54" w14:paraId="74468B24" w14:textId="77777777" w:rsidTr="00972F94">
        <w:tc>
          <w:tcPr>
            <w:tcW w:w="2000" w:type="dxa"/>
            <w:tcBorders>
              <w:top w:val="single" w:sz="1" w:space="0" w:color="1F4E79"/>
              <w:left w:val="single" w:sz="1" w:space="0" w:color="1F4E79"/>
              <w:bottom w:val="single" w:sz="1" w:space="0" w:color="1F4E79"/>
              <w:right w:val="single" w:sz="1" w:space="0" w:color="1F4E79"/>
            </w:tcBorders>
            <w:shd w:val="clear" w:color="auto" w:fill="C00000"/>
            <w:tcMar>
              <w:top w:w="80" w:type="dxa"/>
              <w:left w:w="120" w:type="dxa"/>
              <w:bottom w:w="80" w:type="dxa"/>
              <w:right w:w="120" w:type="dxa"/>
            </w:tcMar>
          </w:tcPr>
          <w:p w14:paraId="74468B21" w14:textId="77777777" w:rsidR="00A22968" w:rsidRPr="00F13C54" w:rsidRDefault="00EB2046" w:rsidP="00F13C54">
            <w:pPr>
              <w:contextualSpacing/>
              <w:jc w:val="both"/>
              <w:rPr>
                <w:rFonts w:ascii="Aptos" w:hAnsi="Aptos"/>
                <w:sz w:val="20"/>
                <w:szCs w:val="20"/>
              </w:rPr>
            </w:pPr>
            <w:r w:rsidRPr="00F13C54">
              <w:rPr>
                <w:rFonts w:ascii="Aptos" w:hAnsi="Aptos"/>
                <w:b/>
                <w:bCs/>
                <w:color w:val="FFFFFF"/>
                <w:sz w:val="20"/>
                <w:szCs w:val="20"/>
              </w:rPr>
              <w:t>Phase</w:t>
            </w:r>
          </w:p>
        </w:tc>
        <w:tc>
          <w:tcPr>
            <w:tcW w:w="2000" w:type="dxa"/>
            <w:tcBorders>
              <w:top w:val="single" w:sz="1" w:space="0" w:color="1F4E79"/>
              <w:left w:val="single" w:sz="1" w:space="0" w:color="1F4E79"/>
              <w:bottom w:val="single" w:sz="1" w:space="0" w:color="1F4E79"/>
              <w:right w:val="single" w:sz="1" w:space="0" w:color="1F4E79"/>
            </w:tcBorders>
            <w:shd w:val="clear" w:color="auto" w:fill="C00000"/>
            <w:tcMar>
              <w:top w:w="80" w:type="dxa"/>
              <w:left w:w="120" w:type="dxa"/>
              <w:bottom w:w="80" w:type="dxa"/>
              <w:right w:w="120" w:type="dxa"/>
            </w:tcMar>
          </w:tcPr>
          <w:p w14:paraId="74468B22" w14:textId="77777777" w:rsidR="00A22968" w:rsidRPr="00F13C54" w:rsidRDefault="00EB2046" w:rsidP="00F13C54">
            <w:pPr>
              <w:contextualSpacing/>
              <w:jc w:val="both"/>
              <w:rPr>
                <w:rFonts w:ascii="Aptos" w:hAnsi="Aptos"/>
                <w:sz w:val="20"/>
                <w:szCs w:val="20"/>
              </w:rPr>
            </w:pPr>
            <w:r w:rsidRPr="00F13C54">
              <w:rPr>
                <w:rFonts w:ascii="Aptos" w:hAnsi="Aptos"/>
                <w:b/>
                <w:bCs/>
                <w:color w:val="FFFFFF"/>
                <w:sz w:val="20"/>
                <w:szCs w:val="20"/>
              </w:rPr>
              <w:t>Indicative period</w:t>
            </w:r>
          </w:p>
        </w:tc>
        <w:tc>
          <w:tcPr>
            <w:tcW w:w="5026" w:type="dxa"/>
            <w:tcBorders>
              <w:top w:val="single" w:sz="1" w:space="0" w:color="1F4E79"/>
              <w:left w:val="single" w:sz="1" w:space="0" w:color="1F4E79"/>
              <w:bottom w:val="single" w:sz="1" w:space="0" w:color="1F4E79"/>
              <w:right w:val="single" w:sz="1" w:space="0" w:color="1F4E79"/>
            </w:tcBorders>
            <w:shd w:val="clear" w:color="auto" w:fill="C00000"/>
            <w:tcMar>
              <w:top w:w="80" w:type="dxa"/>
              <w:left w:w="120" w:type="dxa"/>
              <w:bottom w:w="80" w:type="dxa"/>
              <w:right w:w="120" w:type="dxa"/>
            </w:tcMar>
          </w:tcPr>
          <w:p w14:paraId="74468B23" w14:textId="77777777" w:rsidR="00A22968" w:rsidRPr="00F13C54" w:rsidRDefault="00EB2046" w:rsidP="00F13C54">
            <w:pPr>
              <w:contextualSpacing/>
              <w:jc w:val="both"/>
              <w:rPr>
                <w:rFonts w:ascii="Aptos" w:hAnsi="Aptos"/>
                <w:sz w:val="20"/>
                <w:szCs w:val="20"/>
              </w:rPr>
            </w:pPr>
            <w:r w:rsidRPr="00F13C54">
              <w:rPr>
                <w:rFonts w:ascii="Aptos" w:hAnsi="Aptos"/>
                <w:b/>
                <w:bCs/>
                <w:color w:val="FFFFFF"/>
                <w:sz w:val="20"/>
                <w:szCs w:val="20"/>
              </w:rPr>
              <w:t>Main outputs</w:t>
            </w:r>
          </w:p>
        </w:tc>
      </w:tr>
      <w:tr w:rsidR="00A22968" w:rsidRPr="00F13C54" w14:paraId="74468B28" w14:textId="77777777">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468B25" w14:textId="77777777" w:rsidR="00A22968" w:rsidRPr="00F13C54" w:rsidRDefault="00EB2046" w:rsidP="00F13C54">
            <w:pPr>
              <w:contextualSpacing/>
              <w:jc w:val="both"/>
              <w:rPr>
                <w:rFonts w:ascii="Aptos" w:hAnsi="Aptos"/>
                <w:sz w:val="20"/>
                <w:szCs w:val="20"/>
              </w:rPr>
            </w:pPr>
            <w:r w:rsidRPr="00F13C54">
              <w:rPr>
                <w:rFonts w:ascii="Aptos" w:hAnsi="Aptos"/>
                <w:b/>
                <w:bCs/>
                <w:sz w:val="20"/>
                <w:szCs w:val="20"/>
              </w:rPr>
              <w:t>Inception and needs assessment</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468B26" w14:textId="77777777" w:rsidR="00A22968" w:rsidRPr="00F13C54" w:rsidRDefault="00EB2046" w:rsidP="00F13C54">
            <w:pPr>
              <w:contextualSpacing/>
              <w:jc w:val="both"/>
              <w:rPr>
                <w:rFonts w:ascii="Aptos" w:hAnsi="Aptos"/>
                <w:sz w:val="20"/>
                <w:szCs w:val="20"/>
              </w:rPr>
            </w:pPr>
            <w:r w:rsidRPr="00F13C54">
              <w:rPr>
                <w:rFonts w:ascii="Aptos" w:hAnsi="Aptos"/>
                <w:sz w:val="20"/>
                <w:szCs w:val="20"/>
              </w:rPr>
              <w:t>Weeks 1–2</w:t>
            </w:r>
          </w:p>
        </w:tc>
        <w:tc>
          <w:tcPr>
            <w:tcW w:w="50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468B27" w14:textId="77777777" w:rsidR="00A22968" w:rsidRPr="00F13C54" w:rsidRDefault="00EB2046" w:rsidP="00F13C54">
            <w:pPr>
              <w:contextualSpacing/>
              <w:jc w:val="both"/>
              <w:rPr>
                <w:rFonts w:ascii="Aptos" w:hAnsi="Aptos"/>
                <w:sz w:val="20"/>
                <w:szCs w:val="20"/>
              </w:rPr>
            </w:pPr>
            <w:r w:rsidRPr="00F13C54">
              <w:rPr>
                <w:rFonts w:ascii="Aptos" w:hAnsi="Aptos"/>
                <w:sz w:val="20"/>
                <w:szCs w:val="20"/>
              </w:rPr>
              <w:t>Kickoff; document review; LMAC workshops; Arabic NLP validation; voice channel scoping; use case confirmation; inception note.</w:t>
            </w:r>
          </w:p>
        </w:tc>
      </w:tr>
      <w:tr w:rsidR="00A22968" w:rsidRPr="00F13C54" w14:paraId="74468B2C" w14:textId="77777777" w:rsidTr="00B7325E">
        <w:tc>
          <w:tcPr>
            <w:tcW w:w="2000" w:type="dxa"/>
            <w:tcBorders>
              <w:top w:val="single" w:sz="1" w:space="0" w:color="CCCCCC"/>
              <w:left w:val="single" w:sz="1" w:space="0" w:color="CCCCCC"/>
              <w:bottom w:val="single" w:sz="1" w:space="0" w:color="CCCCCC"/>
              <w:right w:val="single" w:sz="1" w:space="0" w:color="CCCCCC"/>
            </w:tcBorders>
            <w:shd w:val="clear" w:color="auto" w:fill="FFEBEB"/>
            <w:tcMar>
              <w:top w:w="80" w:type="dxa"/>
              <w:left w:w="120" w:type="dxa"/>
              <w:bottom w:w="80" w:type="dxa"/>
              <w:right w:w="120" w:type="dxa"/>
            </w:tcMar>
          </w:tcPr>
          <w:p w14:paraId="74468B29" w14:textId="77777777" w:rsidR="00A22968" w:rsidRPr="00F13C54" w:rsidRDefault="00EB2046" w:rsidP="00F13C54">
            <w:pPr>
              <w:contextualSpacing/>
              <w:jc w:val="both"/>
              <w:rPr>
                <w:rFonts w:ascii="Aptos" w:hAnsi="Aptos"/>
                <w:sz w:val="20"/>
                <w:szCs w:val="20"/>
              </w:rPr>
            </w:pPr>
            <w:r w:rsidRPr="00F13C54">
              <w:rPr>
                <w:rFonts w:ascii="Aptos" w:hAnsi="Aptos"/>
                <w:b/>
                <w:bCs/>
                <w:sz w:val="20"/>
                <w:szCs w:val="20"/>
              </w:rPr>
              <w:t>Functional and technical design</w:t>
            </w:r>
          </w:p>
        </w:tc>
        <w:tc>
          <w:tcPr>
            <w:tcW w:w="2000" w:type="dxa"/>
            <w:tcBorders>
              <w:top w:val="single" w:sz="1" w:space="0" w:color="CCCCCC"/>
              <w:left w:val="single" w:sz="1" w:space="0" w:color="CCCCCC"/>
              <w:bottom w:val="single" w:sz="1" w:space="0" w:color="CCCCCC"/>
              <w:right w:val="single" w:sz="1" w:space="0" w:color="CCCCCC"/>
            </w:tcBorders>
            <w:shd w:val="clear" w:color="auto" w:fill="FFEBEB"/>
            <w:tcMar>
              <w:top w:w="80" w:type="dxa"/>
              <w:left w:w="120" w:type="dxa"/>
              <w:bottom w:w="80" w:type="dxa"/>
              <w:right w:w="120" w:type="dxa"/>
            </w:tcMar>
          </w:tcPr>
          <w:p w14:paraId="74468B2A" w14:textId="77777777" w:rsidR="00A22968" w:rsidRPr="00F13C54" w:rsidRDefault="00EB2046" w:rsidP="00F13C54">
            <w:pPr>
              <w:contextualSpacing/>
              <w:jc w:val="both"/>
              <w:rPr>
                <w:rFonts w:ascii="Aptos" w:hAnsi="Aptos"/>
                <w:sz w:val="20"/>
                <w:szCs w:val="20"/>
              </w:rPr>
            </w:pPr>
            <w:r w:rsidRPr="00F13C54">
              <w:rPr>
                <w:rFonts w:ascii="Aptos" w:hAnsi="Aptos"/>
                <w:sz w:val="20"/>
                <w:szCs w:val="20"/>
              </w:rPr>
              <w:t>Weeks 3–5</w:t>
            </w:r>
          </w:p>
        </w:tc>
        <w:tc>
          <w:tcPr>
            <w:tcW w:w="5026" w:type="dxa"/>
            <w:tcBorders>
              <w:top w:val="single" w:sz="1" w:space="0" w:color="CCCCCC"/>
              <w:left w:val="single" w:sz="1" w:space="0" w:color="CCCCCC"/>
              <w:bottom w:val="single" w:sz="1" w:space="0" w:color="CCCCCC"/>
              <w:right w:val="single" w:sz="1" w:space="0" w:color="CCCCCC"/>
            </w:tcBorders>
            <w:shd w:val="clear" w:color="auto" w:fill="FFEBEB"/>
            <w:tcMar>
              <w:top w:w="80" w:type="dxa"/>
              <w:left w:w="120" w:type="dxa"/>
              <w:bottom w:w="80" w:type="dxa"/>
              <w:right w:w="120" w:type="dxa"/>
            </w:tcMar>
          </w:tcPr>
          <w:p w14:paraId="74468B2B" w14:textId="77777777" w:rsidR="00A22968" w:rsidRPr="00F13C54" w:rsidRDefault="00EB2046" w:rsidP="00F13C54">
            <w:pPr>
              <w:contextualSpacing/>
              <w:jc w:val="both"/>
              <w:rPr>
                <w:rFonts w:ascii="Aptos" w:hAnsi="Aptos"/>
                <w:sz w:val="20"/>
                <w:szCs w:val="20"/>
              </w:rPr>
            </w:pPr>
            <w:r w:rsidRPr="00F13C54">
              <w:rPr>
                <w:rFonts w:ascii="Aptos" w:hAnsi="Aptos"/>
                <w:sz w:val="20"/>
                <w:szCs w:val="20"/>
              </w:rPr>
              <w:t>User journeys; conversation flows; fallback architecture; platform selection; admin interface design; data protection plan. LMAC approval required.</w:t>
            </w:r>
          </w:p>
        </w:tc>
      </w:tr>
      <w:tr w:rsidR="00A22968" w:rsidRPr="00F13C54" w14:paraId="74468B30" w14:textId="77777777">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468B2D" w14:textId="77777777" w:rsidR="00A22968" w:rsidRPr="00F13C54" w:rsidRDefault="00EB2046" w:rsidP="00F13C54">
            <w:pPr>
              <w:contextualSpacing/>
              <w:jc w:val="both"/>
              <w:rPr>
                <w:rFonts w:ascii="Aptos" w:hAnsi="Aptos"/>
                <w:sz w:val="20"/>
                <w:szCs w:val="20"/>
              </w:rPr>
            </w:pPr>
            <w:r w:rsidRPr="00F13C54">
              <w:rPr>
                <w:rFonts w:ascii="Aptos" w:hAnsi="Aptos"/>
                <w:b/>
                <w:bCs/>
                <w:sz w:val="20"/>
                <w:szCs w:val="20"/>
              </w:rPr>
              <w:t>Content development</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468B2E" w14:textId="77777777" w:rsidR="00A22968" w:rsidRPr="00F13C54" w:rsidRDefault="00EB2046" w:rsidP="00F13C54">
            <w:pPr>
              <w:contextualSpacing/>
              <w:jc w:val="both"/>
              <w:rPr>
                <w:rFonts w:ascii="Aptos" w:hAnsi="Aptos"/>
                <w:sz w:val="20"/>
                <w:szCs w:val="20"/>
              </w:rPr>
            </w:pPr>
            <w:r w:rsidRPr="00F13C54">
              <w:rPr>
                <w:rFonts w:ascii="Aptos" w:hAnsi="Aptos"/>
                <w:sz w:val="20"/>
                <w:szCs w:val="20"/>
              </w:rPr>
              <w:t>Weeks 4–6</w:t>
            </w:r>
          </w:p>
        </w:tc>
        <w:tc>
          <w:tcPr>
            <w:tcW w:w="50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468B2F" w14:textId="77777777" w:rsidR="00A22968" w:rsidRPr="00F13C54" w:rsidRDefault="00EB2046" w:rsidP="00F13C54">
            <w:pPr>
              <w:contextualSpacing/>
              <w:jc w:val="both"/>
              <w:rPr>
                <w:rFonts w:ascii="Aptos" w:hAnsi="Aptos"/>
                <w:sz w:val="20"/>
                <w:szCs w:val="20"/>
              </w:rPr>
            </w:pPr>
            <w:r w:rsidRPr="00F13C54">
              <w:rPr>
                <w:rFonts w:ascii="Aptos" w:hAnsi="Aptos"/>
                <w:sz w:val="20"/>
                <w:szCs w:val="20"/>
              </w:rPr>
              <w:t>Multilingual knowledge base; conversation scripts; fallback and referral messages; safety messaging. LMAC validation required.</w:t>
            </w:r>
          </w:p>
        </w:tc>
      </w:tr>
      <w:tr w:rsidR="00A22968" w:rsidRPr="00F13C54" w14:paraId="74468B34" w14:textId="77777777" w:rsidTr="00B7325E">
        <w:tc>
          <w:tcPr>
            <w:tcW w:w="2000" w:type="dxa"/>
            <w:tcBorders>
              <w:top w:val="single" w:sz="1" w:space="0" w:color="CCCCCC"/>
              <w:left w:val="single" w:sz="1" w:space="0" w:color="CCCCCC"/>
              <w:bottom w:val="single" w:sz="1" w:space="0" w:color="CCCCCC"/>
              <w:right w:val="single" w:sz="1" w:space="0" w:color="CCCCCC"/>
            </w:tcBorders>
            <w:shd w:val="clear" w:color="auto" w:fill="FFEBEB"/>
            <w:tcMar>
              <w:top w:w="80" w:type="dxa"/>
              <w:left w:w="120" w:type="dxa"/>
              <w:bottom w:w="80" w:type="dxa"/>
              <w:right w:w="120" w:type="dxa"/>
            </w:tcMar>
          </w:tcPr>
          <w:p w14:paraId="74468B31" w14:textId="77777777" w:rsidR="00A22968" w:rsidRPr="00F13C54" w:rsidRDefault="00EB2046" w:rsidP="00F13C54">
            <w:pPr>
              <w:contextualSpacing/>
              <w:jc w:val="both"/>
              <w:rPr>
                <w:rFonts w:ascii="Aptos" w:hAnsi="Aptos"/>
                <w:sz w:val="20"/>
                <w:szCs w:val="20"/>
              </w:rPr>
            </w:pPr>
            <w:r w:rsidRPr="00F13C54">
              <w:rPr>
                <w:rFonts w:ascii="Aptos" w:hAnsi="Aptos"/>
                <w:b/>
                <w:bCs/>
                <w:sz w:val="20"/>
                <w:szCs w:val="20"/>
              </w:rPr>
              <w:t>Build and configuration</w:t>
            </w:r>
          </w:p>
        </w:tc>
        <w:tc>
          <w:tcPr>
            <w:tcW w:w="2000" w:type="dxa"/>
            <w:tcBorders>
              <w:top w:val="single" w:sz="1" w:space="0" w:color="CCCCCC"/>
              <w:left w:val="single" w:sz="1" w:space="0" w:color="CCCCCC"/>
              <w:bottom w:val="single" w:sz="1" w:space="0" w:color="CCCCCC"/>
              <w:right w:val="single" w:sz="1" w:space="0" w:color="CCCCCC"/>
            </w:tcBorders>
            <w:shd w:val="clear" w:color="auto" w:fill="FFEBEB"/>
            <w:tcMar>
              <w:top w:w="80" w:type="dxa"/>
              <w:left w:w="120" w:type="dxa"/>
              <w:bottom w:w="80" w:type="dxa"/>
              <w:right w:w="120" w:type="dxa"/>
            </w:tcMar>
          </w:tcPr>
          <w:p w14:paraId="74468B32" w14:textId="77777777" w:rsidR="00A22968" w:rsidRPr="00F13C54" w:rsidRDefault="00EB2046" w:rsidP="00F13C54">
            <w:pPr>
              <w:contextualSpacing/>
              <w:jc w:val="both"/>
              <w:rPr>
                <w:rFonts w:ascii="Aptos" w:hAnsi="Aptos"/>
                <w:sz w:val="20"/>
                <w:szCs w:val="20"/>
              </w:rPr>
            </w:pPr>
            <w:r w:rsidRPr="00F13C54">
              <w:rPr>
                <w:rFonts w:ascii="Aptos" w:hAnsi="Aptos"/>
                <w:sz w:val="20"/>
                <w:szCs w:val="20"/>
              </w:rPr>
              <w:t>Weeks 6–9</w:t>
            </w:r>
          </w:p>
        </w:tc>
        <w:tc>
          <w:tcPr>
            <w:tcW w:w="5026" w:type="dxa"/>
            <w:tcBorders>
              <w:top w:val="single" w:sz="1" w:space="0" w:color="CCCCCC"/>
              <w:left w:val="single" w:sz="1" w:space="0" w:color="CCCCCC"/>
              <w:bottom w:val="single" w:sz="1" w:space="0" w:color="CCCCCC"/>
              <w:right w:val="single" w:sz="1" w:space="0" w:color="CCCCCC"/>
            </w:tcBorders>
            <w:shd w:val="clear" w:color="auto" w:fill="FFEBEB"/>
            <w:tcMar>
              <w:top w:w="80" w:type="dxa"/>
              <w:left w:w="120" w:type="dxa"/>
              <w:bottom w:w="80" w:type="dxa"/>
              <w:right w:w="120" w:type="dxa"/>
            </w:tcMar>
          </w:tcPr>
          <w:p w14:paraId="74468B33" w14:textId="77777777" w:rsidR="00A22968" w:rsidRPr="00F13C54" w:rsidRDefault="00EB2046" w:rsidP="00F13C54">
            <w:pPr>
              <w:contextualSpacing/>
              <w:jc w:val="both"/>
              <w:rPr>
                <w:rFonts w:ascii="Aptos" w:hAnsi="Aptos"/>
                <w:sz w:val="20"/>
                <w:szCs w:val="20"/>
              </w:rPr>
            </w:pPr>
            <w:r w:rsidRPr="00F13C54">
              <w:rPr>
                <w:rFonts w:ascii="Aptos" w:hAnsi="Aptos"/>
                <w:sz w:val="20"/>
                <w:szCs w:val="20"/>
              </w:rPr>
              <w:t>Configured chatbot service; integrated content; admin dashboard; analytics setup.</w:t>
            </w:r>
          </w:p>
        </w:tc>
      </w:tr>
      <w:tr w:rsidR="00A22968" w:rsidRPr="00F13C54" w14:paraId="74468B38" w14:textId="77777777">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468B35" w14:textId="77777777" w:rsidR="00A22968" w:rsidRPr="00F13C54" w:rsidRDefault="00EB2046" w:rsidP="00F13C54">
            <w:pPr>
              <w:contextualSpacing/>
              <w:jc w:val="both"/>
              <w:rPr>
                <w:rFonts w:ascii="Aptos" w:hAnsi="Aptos"/>
                <w:sz w:val="20"/>
                <w:szCs w:val="20"/>
              </w:rPr>
            </w:pPr>
            <w:r w:rsidRPr="00F13C54">
              <w:rPr>
                <w:rFonts w:ascii="Aptos" w:hAnsi="Aptos"/>
                <w:b/>
                <w:bCs/>
                <w:sz w:val="20"/>
                <w:szCs w:val="20"/>
              </w:rPr>
              <w:t>Testing and pilot</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468B36" w14:textId="77777777" w:rsidR="00A22968" w:rsidRPr="00F13C54" w:rsidRDefault="00EB2046" w:rsidP="00F13C54">
            <w:pPr>
              <w:contextualSpacing/>
              <w:jc w:val="both"/>
              <w:rPr>
                <w:rFonts w:ascii="Aptos" w:hAnsi="Aptos"/>
                <w:sz w:val="20"/>
                <w:szCs w:val="20"/>
              </w:rPr>
            </w:pPr>
            <w:r w:rsidRPr="00F13C54">
              <w:rPr>
                <w:rFonts w:ascii="Aptos" w:hAnsi="Aptos"/>
                <w:sz w:val="20"/>
                <w:szCs w:val="20"/>
              </w:rPr>
              <w:t>Weeks 10–11</w:t>
            </w:r>
          </w:p>
        </w:tc>
        <w:tc>
          <w:tcPr>
            <w:tcW w:w="50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468B37" w14:textId="77777777" w:rsidR="00A22968" w:rsidRPr="00F13C54" w:rsidRDefault="00EB2046" w:rsidP="00F13C54">
            <w:pPr>
              <w:contextualSpacing/>
              <w:jc w:val="both"/>
              <w:rPr>
                <w:rFonts w:ascii="Aptos" w:hAnsi="Aptos"/>
                <w:sz w:val="20"/>
                <w:szCs w:val="20"/>
              </w:rPr>
            </w:pPr>
            <w:r w:rsidRPr="00F13C54">
              <w:rPr>
                <w:rFonts w:ascii="Aptos" w:hAnsi="Aptos"/>
                <w:sz w:val="20"/>
                <w:szCs w:val="20"/>
              </w:rPr>
              <w:t>Internal testing; Arabic language quality review; user acceptance testing; limited live pilot; corrections; LMAC sign-off.</w:t>
            </w:r>
          </w:p>
        </w:tc>
      </w:tr>
      <w:tr w:rsidR="00A22968" w:rsidRPr="00F13C54" w14:paraId="74468B3C" w14:textId="77777777" w:rsidTr="00B7325E">
        <w:tc>
          <w:tcPr>
            <w:tcW w:w="2000" w:type="dxa"/>
            <w:tcBorders>
              <w:top w:val="single" w:sz="1" w:space="0" w:color="CCCCCC"/>
              <w:left w:val="single" w:sz="1" w:space="0" w:color="CCCCCC"/>
              <w:bottom w:val="single" w:sz="1" w:space="0" w:color="CCCCCC"/>
              <w:right w:val="single" w:sz="1" w:space="0" w:color="CCCCCC"/>
            </w:tcBorders>
            <w:shd w:val="clear" w:color="auto" w:fill="FFEBEB"/>
            <w:tcMar>
              <w:top w:w="80" w:type="dxa"/>
              <w:left w:w="120" w:type="dxa"/>
              <w:bottom w:w="80" w:type="dxa"/>
              <w:right w:w="120" w:type="dxa"/>
            </w:tcMar>
          </w:tcPr>
          <w:p w14:paraId="74468B39" w14:textId="77777777" w:rsidR="00A22968" w:rsidRPr="00F13C54" w:rsidRDefault="00EB2046" w:rsidP="00F13C54">
            <w:pPr>
              <w:contextualSpacing/>
              <w:jc w:val="both"/>
              <w:rPr>
                <w:rFonts w:ascii="Aptos" w:hAnsi="Aptos"/>
                <w:sz w:val="20"/>
                <w:szCs w:val="20"/>
              </w:rPr>
            </w:pPr>
            <w:r w:rsidRPr="00F13C54">
              <w:rPr>
                <w:rFonts w:ascii="Aptos" w:hAnsi="Aptos"/>
                <w:b/>
                <w:bCs/>
                <w:sz w:val="20"/>
                <w:szCs w:val="20"/>
              </w:rPr>
              <w:lastRenderedPageBreak/>
              <w:t>Deployment and training</w:t>
            </w:r>
          </w:p>
        </w:tc>
        <w:tc>
          <w:tcPr>
            <w:tcW w:w="2000" w:type="dxa"/>
            <w:tcBorders>
              <w:top w:val="single" w:sz="1" w:space="0" w:color="CCCCCC"/>
              <w:left w:val="single" w:sz="1" w:space="0" w:color="CCCCCC"/>
              <w:bottom w:val="single" w:sz="1" w:space="0" w:color="CCCCCC"/>
              <w:right w:val="single" w:sz="1" w:space="0" w:color="CCCCCC"/>
            </w:tcBorders>
            <w:shd w:val="clear" w:color="auto" w:fill="FFEBEB"/>
            <w:tcMar>
              <w:top w:w="80" w:type="dxa"/>
              <w:left w:w="120" w:type="dxa"/>
              <w:bottom w:w="80" w:type="dxa"/>
              <w:right w:w="120" w:type="dxa"/>
            </w:tcMar>
          </w:tcPr>
          <w:p w14:paraId="74468B3A" w14:textId="77777777" w:rsidR="00A22968" w:rsidRPr="00F13C54" w:rsidRDefault="00EB2046" w:rsidP="00F13C54">
            <w:pPr>
              <w:contextualSpacing/>
              <w:jc w:val="both"/>
              <w:rPr>
                <w:rFonts w:ascii="Aptos" w:hAnsi="Aptos"/>
                <w:sz w:val="20"/>
                <w:szCs w:val="20"/>
              </w:rPr>
            </w:pPr>
            <w:r w:rsidRPr="00F13C54">
              <w:rPr>
                <w:rFonts w:ascii="Aptos" w:hAnsi="Aptos"/>
                <w:sz w:val="20"/>
                <w:szCs w:val="20"/>
              </w:rPr>
              <w:t>Week 12</w:t>
            </w:r>
          </w:p>
        </w:tc>
        <w:tc>
          <w:tcPr>
            <w:tcW w:w="5026" w:type="dxa"/>
            <w:tcBorders>
              <w:top w:val="single" w:sz="1" w:space="0" w:color="CCCCCC"/>
              <w:left w:val="single" w:sz="1" w:space="0" w:color="CCCCCC"/>
              <w:bottom w:val="single" w:sz="1" w:space="0" w:color="CCCCCC"/>
              <w:right w:val="single" w:sz="1" w:space="0" w:color="CCCCCC"/>
            </w:tcBorders>
            <w:shd w:val="clear" w:color="auto" w:fill="FFEBEB"/>
            <w:tcMar>
              <w:top w:w="80" w:type="dxa"/>
              <w:left w:w="120" w:type="dxa"/>
              <w:bottom w:w="80" w:type="dxa"/>
              <w:right w:w="120" w:type="dxa"/>
            </w:tcMar>
          </w:tcPr>
          <w:p w14:paraId="74468B3B" w14:textId="77777777" w:rsidR="00A22968" w:rsidRPr="00F13C54" w:rsidRDefault="00EB2046" w:rsidP="00F13C54">
            <w:pPr>
              <w:contextualSpacing/>
              <w:jc w:val="both"/>
              <w:rPr>
                <w:rFonts w:ascii="Aptos" w:hAnsi="Aptos"/>
                <w:sz w:val="20"/>
                <w:szCs w:val="20"/>
              </w:rPr>
            </w:pPr>
            <w:r w:rsidRPr="00F13C54">
              <w:rPr>
                <w:rFonts w:ascii="Aptos" w:hAnsi="Aptos"/>
                <w:sz w:val="20"/>
                <w:szCs w:val="20"/>
              </w:rPr>
              <w:t>Public launch; training delivery; documentation; full credential handover.</w:t>
            </w:r>
          </w:p>
        </w:tc>
      </w:tr>
      <w:tr w:rsidR="00A22968" w:rsidRPr="00F13C54" w14:paraId="74468B40" w14:textId="77777777">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468B3D" w14:textId="77777777" w:rsidR="00A22968" w:rsidRPr="00F13C54" w:rsidRDefault="00EB2046" w:rsidP="00F13C54">
            <w:pPr>
              <w:contextualSpacing/>
              <w:jc w:val="both"/>
              <w:rPr>
                <w:rFonts w:ascii="Aptos" w:hAnsi="Aptos"/>
                <w:sz w:val="20"/>
                <w:szCs w:val="20"/>
              </w:rPr>
            </w:pPr>
            <w:r w:rsidRPr="00F13C54">
              <w:rPr>
                <w:rFonts w:ascii="Aptos" w:hAnsi="Aptos"/>
                <w:b/>
                <w:bCs/>
                <w:sz w:val="20"/>
                <w:szCs w:val="20"/>
              </w:rPr>
              <w:t>Post-launch support</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468B3E" w14:textId="77777777" w:rsidR="00A22968" w:rsidRPr="00F13C54" w:rsidRDefault="00EB2046" w:rsidP="00F13C54">
            <w:pPr>
              <w:contextualSpacing/>
              <w:jc w:val="both"/>
              <w:rPr>
                <w:rFonts w:ascii="Aptos" w:hAnsi="Aptos"/>
                <w:sz w:val="20"/>
                <w:szCs w:val="20"/>
              </w:rPr>
            </w:pPr>
            <w:r w:rsidRPr="00F13C54">
              <w:rPr>
                <w:rFonts w:ascii="Aptos" w:hAnsi="Aptos"/>
                <w:sz w:val="20"/>
                <w:szCs w:val="20"/>
              </w:rPr>
              <w:t>60 days minimum</w:t>
            </w:r>
          </w:p>
        </w:tc>
        <w:tc>
          <w:tcPr>
            <w:tcW w:w="50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468B3F" w14:textId="77777777" w:rsidR="00A22968" w:rsidRPr="00F13C54" w:rsidRDefault="00EB2046" w:rsidP="00F13C54">
            <w:pPr>
              <w:contextualSpacing/>
              <w:jc w:val="both"/>
              <w:rPr>
                <w:rFonts w:ascii="Aptos" w:hAnsi="Aptos"/>
                <w:sz w:val="20"/>
                <w:szCs w:val="20"/>
              </w:rPr>
            </w:pPr>
            <w:r w:rsidRPr="00F13C54">
              <w:rPr>
                <w:rFonts w:ascii="Aptos" w:hAnsi="Aptos"/>
                <w:sz w:val="20"/>
                <w:szCs w:val="20"/>
              </w:rPr>
              <w:t>Bug fixing; content updates; 30-day review session; final report.</w:t>
            </w:r>
          </w:p>
        </w:tc>
      </w:tr>
    </w:tbl>
    <w:p w14:paraId="74468B45" w14:textId="41A852DB" w:rsidR="00A22968" w:rsidRDefault="00EB2046" w:rsidP="003A2D69">
      <w:pPr>
        <w:pStyle w:val="Heading1"/>
      </w:pPr>
      <w:bookmarkStart w:id="26" w:name="_Toc228021507"/>
      <w:r w:rsidRPr="00C72FA5">
        <w:t>10. Budget</w:t>
      </w:r>
      <w:bookmarkEnd w:id="26"/>
    </w:p>
    <w:p w14:paraId="256730C7" w14:textId="0482CE72" w:rsidR="00567E1F" w:rsidRPr="00567E1F" w:rsidRDefault="00567E1F" w:rsidP="00567E1F">
      <w:pPr>
        <w:contextualSpacing/>
        <w:jc w:val="both"/>
        <w:rPr>
          <w:rFonts w:ascii="Aptos" w:hAnsi="Aptos"/>
        </w:rPr>
      </w:pPr>
      <w:r>
        <w:rPr>
          <w:rFonts w:ascii="Aptos" w:hAnsi="Aptos"/>
        </w:rPr>
        <w:t>Budget to be bided by applicants shall include c</w:t>
      </w:r>
      <w:r w:rsidRPr="00567E1F">
        <w:rPr>
          <w:rFonts w:ascii="Aptos" w:hAnsi="Aptos"/>
        </w:rPr>
        <w:t xml:space="preserve">onsultant(s) fees remotely and in-situ, inclusive of all fees, transport, flights, housing / per </w:t>
      </w:r>
      <w:r>
        <w:rPr>
          <w:rFonts w:ascii="Aptos" w:hAnsi="Aptos"/>
        </w:rPr>
        <w:t>d</w:t>
      </w:r>
      <w:r w:rsidRPr="00567E1F">
        <w:rPr>
          <w:rFonts w:ascii="Aptos" w:hAnsi="Aptos"/>
        </w:rPr>
        <w:t xml:space="preserve">iem, tools, licenses, and post-launch support. </w:t>
      </w:r>
    </w:p>
    <w:p w14:paraId="32320334" w14:textId="77777777" w:rsidR="00567E1F" w:rsidRDefault="00567E1F" w:rsidP="00567E1F">
      <w:pPr>
        <w:contextualSpacing/>
        <w:jc w:val="both"/>
        <w:rPr>
          <w:rFonts w:ascii="Aptos" w:hAnsi="Aptos"/>
        </w:rPr>
      </w:pPr>
    </w:p>
    <w:p w14:paraId="644D0677" w14:textId="4C84A17E" w:rsidR="00567E1F" w:rsidRPr="0019086E" w:rsidRDefault="00567E1F" w:rsidP="00567E1F">
      <w:pPr>
        <w:contextualSpacing/>
        <w:jc w:val="both"/>
        <w:rPr>
          <w:rFonts w:asciiTheme="minorHAnsi" w:hAnsiTheme="minorHAnsi"/>
        </w:rPr>
      </w:pPr>
      <w:r w:rsidRPr="0019086E">
        <w:rPr>
          <w:rFonts w:asciiTheme="minorHAnsi" w:hAnsiTheme="minorHAnsi"/>
        </w:rPr>
        <w:t>Costs should be divided per phase as per the scope of works (part 5.).</w:t>
      </w:r>
    </w:p>
    <w:p w14:paraId="4C8923F0" w14:textId="77777777" w:rsidR="00EC01D1" w:rsidRPr="0019086E" w:rsidRDefault="00EC01D1" w:rsidP="0019086E">
      <w:pPr>
        <w:contextualSpacing/>
        <w:rPr>
          <w:rFonts w:asciiTheme="minorHAnsi" w:hAnsiTheme="minorHAnsi"/>
        </w:rPr>
      </w:pPr>
    </w:p>
    <w:p w14:paraId="25A48C6C" w14:textId="77777777" w:rsidR="00EC01D1" w:rsidRPr="0019086E" w:rsidRDefault="00EC01D1" w:rsidP="0019086E">
      <w:pPr>
        <w:contextualSpacing/>
        <w:rPr>
          <w:rFonts w:asciiTheme="minorHAnsi" w:hAnsiTheme="minorHAnsi"/>
        </w:rPr>
      </w:pPr>
      <w:r w:rsidRPr="0019086E">
        <w:rPr>
          <w:rFonts w:asciiTheme="minorHAnsi" w:hAnsiTheme="minorHAnsi"/>
        </w:rPr>
        <w:t>Financial proposals shall be structured in a manner consistent with the phased decision-making logic of this ToR. At minimum, applicants shall provide:</w:t>
      </w:r>
    </w:p>
    <w:p w14:paraId="34ABD87D" w14:textId="510B93C2" w:rsidR="00EC01D1" w:rsidRPr="0019086E" w:rsidRDefault="00EC01D1" w:rsidP="0019086E">
      <w:pPr>
        <w:numPr>
          <w:ilvl w:val="0"/>
          <w:numId w:val="8"/>
        </w:numPr>
        <w:contextualSpacing/>
        <w:rPr>
          <w:rFonts w:asciiTheme="minorHAnsi" w:hAnsiTheme="minorHAnsi"/>
        </w:rPr>
      </w:pPr>
      <w:r w:rsidRPr="0019086E">
        <w:rPr>
          <w:rFonts w:asciiTheme="minorHAnsi" w:hAnsiTheme="minorHAnsi"/>
        </w:rPr>
        <w:t xml:space="preserve">a price for the </w:t>
      </w:r>
      <w:r w:rsidRPr="0019086E">
        <w:rPr>
          <w:rFonts w:asciiTheme="minorHAnsi" w:hAnsiTheme="minorHAnsi"/>
          <w:b/>
          <w:bCs/>
        </w:rPr>
        <w:t>initial mandatory phases</w:t>
      </w:r>
    </w:p>
    <w:p w14:paraId="3F9CF14D" w14:textId="77C9DCBE" w:rsidR="00EC01D1" w:rsidRPr="00A37310" w:rsidRDefault="00EC01D1" w:rsidP="0019086E">
      <w:pPr>
        <w:numPr>
          <w:ilvl w:val="0"/>
          <w:numId w:val="8"/>
        </w:numPr>
        <w:contextualSpacing/>
        <w:rPr>
          <w:rFonts w:asciiTheme="minorHAnsi" w:hAnsiTheme="minorHAnsi"/>
        </w:rPr>
      </w:pPr>
      <w:r w:rsidRPr="0019086E">
        <w:rPr>
          <w:rFonts w:asciiTheme="minorHAnsi" w:hAnsiTheme="minorHAnsi"/>
        </w:rPr>
        <w:t xml:space="preserve">a price for continuation under </w:t>
      </w:r>
      <w:r w:rsidRPr="0019086E">
        <w:rPr>
          <w:rFonts w:asciiTheme="minorHAnsi" w:hAnsiTheme="minorHAnsi"/>
          <w:b/>
          <w:bCs/>
        </w:rPr>
        <w:t xml:space="preserve">Option A — </w:t>
      </w:r>
      <w:r w:rsidR="0019086E" w:rsidRPr="0019086E">
        <w:rPr>
          <w:rFonts w:asciiTheme="minorHAnsi" w:hAnsiTheme="minorHAnsi"/>
          <w:b/>
          <w:bCs/>
        </w:rPr>
        <w:t>Digital messaging pilot (AI Chatbot)</w:t>
      </w:r>
    </w:p>
    <w:p w14:paraId="4835C046" w14:textId="5D1485FD" w:rsidR="00A37310" w:rsidRPr="0019086E" w:rsidRDefault="00A37310" w:rsidP="00A37310">
      <w:pPr>
        <w:contextualSpacing/>
        <w:rPr>
          <w:rFonts w:asciiTheme="minorHAnsi" w:hAnsiTheme="minorHAnsi"/>
        </w:rPr>
      </w:pPr>
      <w:r>
        <w:rPr>
          <w:rFonts w:asciiTheme="minorHAnsi" w:hAnsiTheme="minorHAnsi"/>
          <w:b/>
          <w:bCs/>
        </w:rPr>
        <w:t>In addition, applicants are encouraged to submit offers for:</w:t>
      </w:r>
    </w:p>
    <w:p w14:paraId="28B2DA1E" w14:textId="77777777" w:rsidR="004F5053" w:rsidRPr="004F5053" w:rsidRDefault="00EC01D1" w:rsidP="004F5053">
      <w:pPr>
        <w:numPr>
          <w:ilvl w:val="0"/>
          <w:numId w:val="8"/>
        </w:numPr>
        <w:contextualSpacing/>
        <w:rPr>
          <w:rFonts w:asciiTheme="minorHAnsi" w:hAnsiTheme="minorHAnsi"/>
          <w:b/>
          <w:bCs/>
        </w:rPr>
      </w:pPr>
      <w:r w:rsidRPr="0019086E">
        <w:rPr>
          <w:rFonts w:asciiTheme="minorHAnsi" w:hAnsiTheme="minorHAnsi"/>
        </w:rPr>
        <w:t xml:space="preserve">a price for continuation under </w:t>
      </w:r>
      <w:r w:rsidR="004F5053" w:rsidRPr="004F5053">
        <w:rPr>
          <w:rFonts w:asciiTheme="minorHAnsi" w:hAnsiTheme="minorHAnsi"/>
          <w:b/>
          <w:bCs/>
        </w:rPr>
        <w:t>Option B1 — Digital Messaging plus Structured Voice-Message Intake;</w:t>
      </w:r>
    </w:p>
    <w:p w14:paraId="2D262ABC" w14:textId="77777777" w:rsidR="004F5053" w:rsidRPr="004F5053" w:rsidRDefault="004F5053" w:rsidP="004F5053">
      <w:pPr>
        <w:numPr>
          <w:ilvl w:val="0"/>
          <w:numId w:val="8"/>
        </w:numPr>
        <w:contextualSpacing/>
        <w:rPr>
          <w:rFonts w:ascii="Aptos" w:hAnsi="Aptos"/>
        </w:rPr>
      </w:pPr>
      <w:r w:rsidRPr="0019086E">
        <w:rPr>
          <w:rFonts w:asciiTheme="minorHAnsi" w:hAnsiTheme="minorHAnsi"/>
        </w:rPr>
        <w:t xml:space="preserve">a price for continuation under </w:t>
      </w:r>
      <w:r w:rsidRPr="004F5053">
        <w:rPr>
          <w:rFonts w:asciiTheme="minorHAnsi" w:hAnsiTheme="minorHAnsi"/>
          <w:b/>
          <w:bCs/>
        </w:rPr>
        <w:t>Option B2 — Digital Messaging plus Automated Voice Response.</w:t>
      </w:r>
    </w:p>
    <w:p w14:paraId="3A41D4A1" w14:textId="0839D17C" w:rsidR="00567E1F" w:rsidRPr="00C72FA5" w:rsidRDefault="0019086E" w:rsidP="004F5053">
      <w:pPr>
        <w:ind w:left="360"/>
        <w:contextualSpacing/>
        <w:rPr>
          <w:rFonts w:ascii="Aptos" w:hAnsi="Aptos"/>
        </w:rPr>
      </w:pPr>
      <w:r>
        <w:rPr>
          <w:rFonts w:ascii="Aptos" w:hAnsi="Aptos"/>
        </w:rPr>
        <w:tab/>
      </w:r>
    </w:p>
    <w:p w14:paraId="74468B46" w14:textId="31438FEB" w:rsidR="00A22968" w:rsidRPr="00C72FA5" w:rsidRDefault="00A37310" w:rsidP="00F13C54">
      <w:pPr>
        <w:contextualSpacing/>
        <w:jc w:val="both"/>
        <w:rPr>
          <w:rFonts w:ascii="Aptos" w:hAnsi="Aptos"/>
        </w:rPr>
      </w:pPr>
      <w:r>
        <w:rPr>
          <w:rFonts w:ascii="Aptos" w:hAnsi="Aptos"/>
          <w:color w:val="000000"/>
        </w:rPr>
        <w:t>Finally</w:t>
      </w:r>
      <w:r w:rsidR="004F5053">
        <w:rPr>
          <w:rFonts w:ascii="Aptos" w:hAnsi="Aptos"/>
          <w:color w:val="000000"/>
        </w:rPr>
        <w:t>, f</w:t>
      </w:r>
      <w:r w:rsidR="00EB2046" w:rsidRPr="00C72FA5">
        <w:rPr>
          <w:rFonts w:ascii="Aptos" w:hAnsi="Aptos"/>
          <w:color w:val="000000"/>
        </w:rPr>
        <w:t>inancial proposals must clearly distinguish between:</w:t>
      </w:r>
    </w:p>
    <w:p w14:paraId="74468B47" w14:textId="0D71F3B2" w:rsidR="00A22968" w:rsidRPr="00C72FA5" w:rsidRDefault="00EB2046" w:rsidP="00F13C54">
      <w:pPr>
        <w:pStyle w:val="ListParagraph"/>
        <w:numPr>
          <w:ilvl w:val="0"/>
          <w:numId w:val="2"/>
        </w:numPr>
        <w:contextualSpacing/>
        <w:jc w:val="both"/>
        <w:rPr>
          <w:rFonts w:ascii="Aptos" w:hAnsi="Aptos"/>
        </w:rPr>
      </w:pPr>
      <w:r w:rsidRPr="00C72FA5">
        <w:rPr>
          <w:rFonts w:ascii="Aptos" w:hAnsi="Aptos"/>
        </w:rPr>
        <w:t>One-off design, build, and deployment costs.</w:t>
      </w:r>
    </w:p>
    <w:p w14:paraId="74468B48" w14:textId="43EEADBE" w:rsidR="00A22968" w:rsidRPr="00C72FA5" w:rsidRDefault="00A37310" w:rsidP="00F13C54">
      <w:pPr>
        <w:pStyle w:val="ListParagraph"/>
        <w:numPr>
          <w:ilvl w:val="0"/>
          <w:numId w:val="2"/>
        </w:numPr>
        <w:contextualSpacing/>
        <w:jc w:val="both"/>
        <w:rPr>
          <w:rFonts w:ascii="Aptos" w:hAnsi="Aptos"/>
        </w:rPr>
      </w:pPr>
      <w:r>
        <w:rPr>
          <w:rFonts w:ascii="Aptos" w:hAnsi="Aptos"/>
        </w:rPr>
        <w:t>Estimation of r</w:t>
      </w:r>
      <w:r w:rsidR="00EB2046" w:rsidRPr="00C72FA5">
        <w:rPr>
          <w:rFonts w:ascii="Aptos" w:hAnsi="Aptos"/>
        </w:rPr>
        <w:t>ecurring monthly operational costs after handover (platform fees, hosting, API usage, etc.).</w:t>
      </w:r>
    </w:p>
    <w:p w14:paraId="74468B4A" w14:textId="77777777" w:rsidR="00A22968" w:rsidRDefault="00A22968" w:rsidP="00F13C54">
      <w:pPr>
        <w:contextualSpacing/>
        <w:jc w:val="both"/>
        <w:rPr>
          <w:rFonts w:ascii="Aptos" w:hAnsi="Aptos"/>
        </w:rPr>
      </w:pPr>
    </w:p>
    <w:p w14:paraId="49AB40F4" w14:textId="7D0E6FB2" w:rsidR="00566204" w:rsidRPr="00C72FA5" w:rsidRDefault="00566204" w:rsidP="00562C64">
      <w:pPr>
        <w:contextualSpacing/>
        <w:jc w:val="both"/>
        <w:rPr>
          <w:rFonts w:ascii="Aptos" w:hAnsi="Aptos"/>
        </w:rPr>
      </w:pPr>
      <w:r w:rsidRPr="00566204">
        <w:rPr>
          <w:rFonts w:ascii="Aptos" w:hAnsi="Aptos"/>
        </w:rPr>
        <w:t>Phases 3–6 shall be priced at proposal stage but shall be activated only upon joint written approval by LMAC and HAMAP, through the contractual mechanism defined by HAMAP.</w:t>
      </w:r>
    </w:p>
    <w:p w14:paraId="67D12346" w14:textId="3D1A9957" w:rsidR="00EC01D1" w:rsidRDefault="00AA0606" w:rsidP="003A2D69">
      <w:pPr>
        <w:contextualSpacing/>
        <w:jc w:val="both"/>
        <w:rPr>
          <w:rFonts w:ascii="Aptos" w:hAnsi="Aptos"/>
        </w:rPr>
      </w:pPr>
      <w:r w:rsidRPr="00AA0606">
        <w:rPr>
          <w:rFonts w:ascii="Aptos" w:hAnsi="Aptos"/>
          <w:color w:val="000000"/>
        </w:rPr>
        <w:t>Applicants may, in addition, present alternative cost scenarios or variants, provided that the minimum</w:t>
      </w:r>
      <w:r>
        <w:rPr>
          <w:rFonts w:ascii="Aptos" w:hAnsi="Aptos"/>
          <w:color w:val="000000"/>
        </w:rPr>
        <w:t xml:space="preserve"> requirements above are respected.</w:t>
      </w:r>
    </w:p>
    <w:p w14:paraId="0E060AFD" w14:textId="77777777" w:rsidR="003A2D69" w:rsidRPr="003A2D69" w:rsidRDefault="003A2D69" w:rsidP="003A2D69">
      <w:pPr>
        <w:contextualSpacing/>
        <w:jc w:val="both"/>
        <w:rPr>
          <w:rFonts w:ascii="Aptos" w:hAnsi="Aptos"/>
        </w:rPr>
      </w:pPr>
    </w:p>
    <w:p w14:paraId="74468B51" w14:textId="30D33AF6" w:rsidR="00A22968" w:rsidRPr="00C72FA5" w:rsidRDefault="00EB2046" w:rsidP="001819A9">
      <w:pPr>
        <w:pStyle w:val="Heading1"/>
      </w:pPr>
      <w:bookmarkStart w:id="27" w:name="_Toc228021508"/>
      <w:r w:rsidRPr="00C72FA5">
        <w:t>11. Required Qualifications of the Service Provider</w:t>
      </w:r>
      <w:bookmarkEnd w:id="27"/>
    </w:p>
    <w:p w14:paraId="74468B52" w14:textId="18A4512E" w:rsidR="00A22968" w:rsidRPr="00C72FA5" w:rsidRDefault="00EB2046" w:rsidP="00DE786A">
      <w:pPr>
        <w:pStyle w:val="Heading2"/>
      </w:pPr>
      <w:bookmarkStart w:id="28" w:name="_Toc228021509"/>
      <w:r w:rsidRPr="00C72FA5">
        <w:t>11.1</w:t>
      </w:r>
      <w:r w:rsidR="000B7B61">
        <w:t xml:space="preserve">. </w:t>
      </w:r>
      <w:r w:rsidRPr="00C72FA5">
        <w:t>Mandatory Requirements</w:t>
      </w:r>
      <w:bookmarkEnd w:id="28"/>
    </w:p>
    <w:p w14:paraId="74468B53" w14:textId="77777777" w:rsidR="00A22968" w:rsidRPr="00C72FA5" w:rsidRDefault="00EB2046" w:rsidP="00F13C54">
      <w:pPr>
        <w:pStyle w:val="ListParagraph"/>
        <w:numPr>
          <w:ilvl w:val="0"/>
          <w:numId w:val="2"/>
        </w:numPr>
        <w:contextualSpacing/>
        <w:jc w:val="both"/>
        <w:rPr>
          <w:rFonts w:ascii="Aptos" w:hAnsi="Aptos"/>
        </w:rPr>
      </w:pPr>
      <w:r w:rsidRPr="00C72FA5">
        <w:rPr>
          <w:rFonts w:ascii="Aptos" w:hAnsi="Aptos"/>
        </w:rPr>
        <w:t>Proven experience designing and deploying chatbot or AI-assisted digital public information services.</w:t>
      </w:r>
    </w:p>
    <w:p w14:paraId="74468B54" w14:textId="77777777" w:rsidR="00A22968" w:rsidRPr="00C72FA5" w:rsidRDefault="00EB2046" w:rsidP="00F13C54">
      <w:pPr>
        <w:pStyle w:val="ListParagraph"/>
        <w:numPr>
          <w:ilvl w:val="0"/>
          <w:numId w:val="2"/>
        </w:numPr>
        <w:contextualSpacing/>
        <w:jc w:val="both"/>
        <w:rPr>
          <w:rFonts w:ascii="Aptos" w:hAnsi="Aptos"/>
        </w:rPr>
      </w:pPr>
      <w:r w:rsidRPr="00C72FA5">
        <w:rPr>
          <w:rFonts w:ascii="Aptos" w:hAnsi="Aptos"/>
        </w:rPr>
        <w:t>Demonstrated technical expertise in Arabic NLP — the proposal must include evidence of Arabic-language deployments or validated Arabic NLP performance.</w:t>
      </w:r>
    </w:p>
    <w:p w14:paraId="74468B55" w14:textId="77777777" w:rsidR="00A22968" w:rsidRPr="00C72FA5" w:rsidRDefault="00EB2046" w:rsidP="00F13C54">
      <w:pPr>
        <w:pStyle w:val="ListParagraph"/>
        <w:numPr>
          <w:ilvl w:val="0"/>
          <w:numId w:val="2"/>
        </w:numPr>
        <w:contextualSpacing/>
        <w:jc w:val="both"/>
        <w:rPr>
          <w:rFonts w:ascii="Aptos" w:hAnsi="Aptos"/>
        </w:rPr>
      </w:pPr>
      <w:r w:rsidRPr="00C72FA5">
        <w:rPr>
          <w:rFonts w:ascii="Aptos" w:hAnsi="Aptos"/>
        </w:rPr>
        <w:t>At least one team member physically based in Lebanon with native or near-native Arabic language ability (content, testing, and LMAC coordination).</w:t>
      </w:r>
    </w:p>
    <w:p w14:paraId="74468B56" w14:textId="77777777" w:rsidR="00A22968" w:rsidRPr="00C72FA5" w:rsidRDefault="00EB2046" w:rsidP="00F13C54">
      <w:pPr>
        <w:pStyle w:val="ListParagraph"/>
        <w:numPr>
          <w:ilvl w:val="0"/>
          <w:numId w:val="2"/>
        </w:numPr>
        <w:contextualSpacing/>
        <w:jc w:val="both"/>
        <w:rPr>
          <w:rFonts w:ascii="Aptos" w:hAnsi="Aptos"/>
        </w:rPr>
      </w:pPr>
      <w:r w:rsidRPr="00C72FA5">
        <w:rPr>
          <w:rFonts w:ascii="Aptos" w:hAnsi="Aptos"/>
        </w:rPr>
        <w:t>At least one team member with technical Arabic NLP expertise.</w:t>
      </w:r>
    </w:p>
    <w:p w14:paraId="74468B57" w14:textId="77777777" w:rsidR="00A22968" w:rsidRPr="00C72FA5" w:rsidRDefault="00EB2046" w:rsidP="00F13C54">
      <w:pPr>
        <w:pStyle w:val="ListParagraph"/>
        <w:numPr>
          <w:ilvl w:val="0"/>
          <w:numId w:val="2"/>
        </w:numPr>
        <w:contextualSpacing/>
        <w:jc w:val="both"/>
        <w:rPr>
          <w:rFonts w:ascii="Aptos" w:hAnsi="Aptos"/>
        </w:rPr>
      </w:pPr>
      <w:r w:rsidRPr="00C72FA5">
        <w:rPr>
          <w:rFonts w:ascii="Aptos" w:hAnsi="Aptos"/>
        </w:rPr>
        <w:t>Experience with low-code/no-code administrative tools and knowledge transfer to non-technical users.</w:t>
      </w:r>
    </w:p>
    <w:p w14:paraId="74468B59" w14:textId="45202D7C" w:rsidR="00A22968" w:rsidRPr="00D86F0A" w:rsidRDefault="00EB2046" w:rsidP="00D86F0A">
      <w:pPr>
        <w:pStyle w:val="ListParagraph"/>
        <w:numPr>
          <w:ilvl w:val="0"/>
          <w:numId w:val="2"/>
        </w:numPr>
        <w:contextualSpacing/>
        <w:jc w:val="both"/>
        <w:rPr>
          <w:rFonts w:ascii="Aptos" w:hAnsi="Aptos"/>
        </w:rPr>
      </w:pPr>
      <w:r w:rsidRPr="00C72FA5">
        <w:rPr>
          <w:rFonts w:ascii="Aptos" w:hAnsi="Aptos"/>
        </w:rPr>
        <w:t>Ability to work in Arabic</w:t>
      </w:r>
      <w:r w:rsidR="00C31703">
        <w:rPr>
          <w:rFonts w:ascii="Aptos" w:hAnsi="Aptos"/>
        </w:rPr>
        <w:t xml:space="preserve"> and</w:t>
      </w:r>
      <w:r w:rsidRPr="00C72FA5">
        <w:rPr>
          <w:rFonts w:ascii="Aptos" w:hAnsi="Aptos"/>
        </w:rPr>
        <w:t xml:space="preserve"> English</w:t>
      </w:r>
      <w:r w:rsidR="00C31703">
        <w:rPr>
          <w:rFonts w:ascii="Aptos" w:hAnsi="Aptos"/>
        </w:rPr>
        <w:t>.</w:t>
      </w:r>
      <w:r w:rsidRPr="00C72FA5">
        <w:rPr>
          <w:rFonts w:ascii="Aptos" w:hAnsi="Aptos"/>
        </w:rPr>
        <w:t xml:space="preserve"> French</w:t>
      </w:r>
      <w:r w:rsidR="00C31703">
        <w:rPr>
          <w:rFonts w:ascii="Aptos" w:hAnsi="Aptos"/>
        </w:rPr>
        <w:t xml:space="preserve"> is an asset</w:t>
      </w:r>
      <w:r w:rsidRPr="00C72FA5">
        <w:rPr>
          <w:rFonts w:ascii="Aptos" w:hAnsi="Aptos"/>
        </w:rPr>
        <w:t>.</w:t>
      </w:r>
    </w:p>
    <w:p w14:paraId="74468B5A" w14:textId="707BBC0E" w:rsidR="00A22968" w:rsidRPr="00C72FA5" w:rsidRDefault="00EB2046" w:rsidP="00DE786A">
      <w:pPr>
        <w:pStyle w:val="Heading2"/>
      </w:pPr>
      <w:bookmarkStart w:id="29" w:name="_Toc228021510"/>
      <w:r w:rsidRPr="00C72FA5">
        <w:t>11.2</w:t>
      </w:r>
      <w:r w:rsidR="000B7B61">
        <w:t xml:space="preserve">. </w:t>
      </w:r>
      <w:r w:rsidRPr="00C72FA5">
        <w:t>Strongly Desirable</w:t>
      </w:r>
      <w:bookmarkEnd w:id="29"/>
    </w:p>
    <w:p w14:paraId="74468B5B" w14:textId="77777777" w:rsidR="00A22968" w:rsidRPr="00C72FA5" w:rsidRDefault="00EB2046" w:rsidP="00F13C54">
      <w:pPr>
        <w:pStyle w:val="ListParagraph"/>
        <w:numPr>
          <w:ilvl w:val="0"/>
          <w:numId w:val="2"/>
        </w:numPr>
        <w:contextualSpacing/>
        <w:jc w:val="both"/>
        <w:rPr>
          <w:rFonts w:ascii="Aptos" w:hAnsi="Aptos"/>
        </w:rPr>
      </w:pPr>
      <w:r w:rsidRPr="00C72FA5">
        <w:rPr>
          <w:rFonts w:ascii="Aptos" w:hAnsi="Aptos"/>
        </w:rPr>
        <w:t>Experience in public safety communication, humanitarian communication, government hotline services, or comparable contexts.</w:t>
      </w:r>
    </w:p>
    <w:p w14:paraId="74468B5C" w14:textId="77777777" w:rsidR="00A22968" w:rsidRPr="00C72FA5" w:rsidRDefault="00EB2046" w:rsidP="00F13C54">
      <w:pPr>
        <w:pStyle w:val="ListParagraph"/>
        <w:numPr>
          <w:ilvl w:val="0"/>
          <w:numId w:val="2"/>
        </w:numPr>
        <w:contextualSpacing/>
        <w:jc w:val="both"/>
        <w:rPr>
          <w:rFonts w:ascii="Aptos" w:hAnsi="Aptos"/>
        </w:rPr>
      </w:pPr>
      <w:r w:rsidRPr="00C72FA5">
        <w:rPr>
          <w:rFonts w:ascii="Aptos" w:hAnsi="Aptos"/>
        </w:rPr>
        <w:t>Experience deploying multilingual services in Lebanon or the broader Arab region.</w:t>
      </w:r>
    </w:p>
    <w:p w14:paraId="74468B5D" w14:textId="26EBE4C6" w:rsidR="00A22968" w:rsidRPr="00C72FA5" w:rsidRDefault="00EB2046" w:rsidP="00F13C54">
      <w:pPr>
        <w:pStyle w:val="ListParagraph"/>
        <w:numPr>
          <w:ilvl w:val="0"/>
          <w:numId w:val="2"/>
        </w:numPr>
        <w:contextualSpacing/>
        <w:jc w:val="both"/>
        <w:rPr>
          <w:rFonts w:ascii="Aptos" w:hAnsi="Aptos"/>
        </w:rPr>
      </w:pPr>
      <w:r w:rsidRPr="00C72FA5">
        <w:rPr>
          <w:rFonts w:ascii="Aptos" w:hAnsi="Aptos"/>
        </w:rPr>
        <w:t>Familiarity with WhatsApp Business API</w:t>
      </w:r>
      <w:r w:rsidR="002C3237">
        <w:rPr>
          <w:rFonts w:ascii="Aptos" w:hAnsi="Aptos"/>
        </w:rPr>
        <w:t>; social media</w:t>
      </w:r>
      <w:r w:rsidRPr="00C72FA5">
        <w:rPr>
          <w:rFonts w:ascii="Aptos" w:hAnsi="Aptos"/>
        </w:rPr>
        <w:t xml:space="preserve"> and web chat platform integration.</w:t>
      </w:r>
    </w:p>
    <w:p w14:paraId="74468B5E" w14:textId="77777777" w:rsidR="00A22968" w:rsidRPr="00C72FA5" w:rsidRDefault="00EB2046" w:rsidP="00F13C54">
      <w:pPr>
        <w:pStyle w:val="ListParagraph"/>
        <w:numPr>
          <w:ilvl w:val="0"/>
          <w:numId w:val="2"/>
        </w:numPr>
        <w:contextualSpacing/>
        <w:jc w:val="both"/>
        <w:rPr>
          <w:rFonts w:ascii="Aptos" w:hAnsi="Aptos"/>
        </w:rPr>
      </w:pPr>
      <w:r w:rsidRPr="00C72FA5">
        <w:rPr>
          <w:rFonts w:ascii="Aptos" w:hAnsi="Aptos"/>
        </w:rPr>
        <w:t>Experience with data protection implementation in contexts without a national data protection framework.</w:t>
      </w:r>
    </w:p>
    <w:p w14:paraId="6D2ED32B" w14:textId="09B12CEB" w:rsidR="003A2D69" w:rsidRPr="00D86F0A" w:rsidRDefault="00EB2046" w:rsidP="00D86F0A">
      <w:pPr>
        <w:pStyle w:val="ListParagraph"/>
        <w:numPr>
          <w:ilvl w:val="0"/>
          <w:numId w:val="2"/>
        </w:numPr>
        <w:contextualSpacing/>
        <w:jc w:val="both"/>
        <w:rPr>
          <w:rFonts w:ascii="Aptos" w:hAnsi="Aptos"/>
        </w:rPr>
      </w:pPr>
      <w:r w:rsidRPr="00C72FA5">
        <w:rPr>
          <w:rFonts w:ascii="Aptos" w:hAnsi="Aptos"/>
        </w:rPr>
        <w:t>Prior work with UN agencies, INGOs, or government entities in Lebanon.</w:t>
      </w:r>
      <w:r w:rsidR="003A2D69">
        <w:br w:type="page"/>
      </w:r>
    </w:p>
    <w:p w14:paraId="74468B62" w14:textId="18E03A71" w:rsidR="00A22968" w:rsidRPr="00C72FA5" w:rsidRDefault="00EB2046" w:rsidP="001819A9">
      <w:pPr>
        <w:pStyle w:val="Heading1"/>
      </w:pPr>
      <w:bookmarkStart w:id="30" w:name="_Toc228021511"/>
      <w:r w:rsidRPr="00C72FA5">
        <w:lastRenderedPageBreak/>
        <w:t>12. Proposal Submission Requirements</w:t>
      </w:r>
      <w:bookmarkEnd w:id="30"/>
    </w:p>
    <w:p w14:paraId="74468B63" w14:textId="77777777" w:rsidR="00A22968" w:rsidRPr="00C72FA5" w:rsidRDefault="00EB2046" w:rsidP="00F13C54">
      <w:pPr>
        <w:contextualSpacing/>
        <w:jc w:val="both"/>
        <w:rPr>
          <w:rFonts w:ascii="Aptos" w:hAnsi="Aptos"/>
        </w:rPr>
      </w:pPr>
      <w:r w:rsidRPr="00C72FA5">
        <w:rPr>
          <w:rFonts w:ascii="Aptos" w:hAnsi="Aptos"/>
          <w:color w:val="000000"/>
        </w:rPr>
        <w:t>Interested service providers shall submit:</w:t>
      </w:r>
    </w:p>
    <w:p w14:paraId="4E80DA25" w14:textId="77777777" w:rsidR="007B1D79" w:rsidRDefault="00EB2046" w:rsidP="003A2D69">
      <w:pPr>
        <w:pStyle w:val="ListParagraph"/>
        <w:numPr>
          <w:ilvl w:val="0"/>
          <w:numId w:val="2"/>
        </w:numPr>
        <w:spacing w:after="60"/>
        <w:jc w:val="both"/>
        <w:rPr>
          <w:rFonts w:ascii="Aptos" w:hAnsi="Aptos"/>
        </w:rPr>
      </w:pPr>
      <w:r w:rsidRPr="003A2D69">
        <w:rPr>
          <w:rFonts w:ascii="Aptos" w:hAnsi="Aptos"/>
          <w:b/>
          <w:bCs/>
        </w:rPr>
        <w:t>Technical proposal</w:t>
      </w:r>
      <w:r w:rsidRPr="00C72FA5">
        <w:rPr>
          <w:rFonts w:ascii="Aptos" w:hAnsi="Aptos"/>
        </w:rPr>
        <w:t xml:space="preserve">: </w:t>
      </w:r>
    </w:p>
    <w:p w14:paraId="184E5AE5" w14:textId="266CAC08" w:rsidR="007B1D79" w:rsidRDefault="005D5A0D" w:rsidP="003A2D69">
      <w:pPr>
        <w:pStyle w:val="ListParagraph"/>
        <w:numPr>
          <w:ilvl w:val="1"/>
          <w:numId w:val="2"/>
        </w:numPr>
        <w:spacing w:after="60"/>
        <w:jc w:val="both"/>
        <w:rPr>
          <w:rFonts w:ascii="Aptos" w:hAnsi="Aptos"/>
        </w:rPr>
      </w:pPr>
      <w:r>
        <w:rPr>
          <w:rFonts w:ascii="Aptos" w:hAnsi="Aptos"/>
        </w:rPr>
        <w:t>U</w:t>
      </w:r>
      <w:r w:rsidR="00EB2046" w:rsidRPr="00C72FA5">
        <w:rPr>
          <w:rFonts w:ascii="Aptos" w:hAnsi="Aptos"/>
        </w:rPr>
        <w:t>nderstanding of the assignment</w:t>
      </w:r>
    </w:p>
    <w:p w14:paraId="0E4D1BCF" w14:textId="32106D66" w:rsidR="007B1D79" w:rsidRDefault="005D5A0D" w:rsidP="003A2D69">
      <w:pPr>
        <w:pStyle w:val="ListParagraph"/>
        <w:numPr>
          <w:ilvl w:val="1"/>
          <w:numId w:val="2"/>
        </w:numPr>
        <w:spacing w:after="60"/>
        <w:jc w:val="both"/>
        <w:rPr>
          <w:rFonts w:ascii="Aptos" w:hAnsi="Aptos"/>
        </w:rPr>
      </w:pPr>
      <w:r>
        <w:rPr>
          <w:rFonts w:ascii="Aptos" w:hAnsi="Aptos"/>
        </w:rPr>
        <w:t>P</w:t>
      </w:r>
      <w:r w:rsidR="00EB2046" w:rsidRPr="00C72FA5">
        <w:rPr>
          <w:rFonts w:ascii="Aptos" w:hAnsi="Aptos"/>
        </w:rPr>
        <w:t xml:space="preserve">roposed service model and architecture </w:t>
      </w:r>
    </w:p>
    <w:p w14:paraId="42B25674" w14:textId="53459AC3" w:rsidR="007B1D79" w:rsidRDefault="00EB2046" w:rsidP="003A2D69">
      <w:pPr>
        <w:pStyle w:val="ListParagraph"/>
        <w:numPr>
          <w:ilvl w:val="1"/>
          <w:numId w:val="2"/>
        </w:numPr>
        <w:spacing w:after="60"/>
        <w:jc w:val="both"/>
        <w:rPr>
          <w:rFonts w:ascii="Aptos" w:hAnsi="Aptos"/>
        </w:rPr>
      </w:pPr>
      <w:r w:rsidRPr="00C72FA5">
        <w:rPr>
          <w:rFonts w:ascii="Aptos" w:hAnsi="Aptos"/>
        </w:rPr>
        <w:t>Arabic NLP approach and platform justification</w:t>
      </w:r>
    </w:p>
    <w:p w14:paraId="21E6B5B4" w14:textId="7A537C6F" w:rsidR="007B1D79" w:rsidRDefault="005D5A0D" w:rsidP="003A2D69">
      <w:pPr>
        <w:pStyle w:val="ListParagraph"/>
        <w:numPr>
          <w:ilvl w:val="1"/>
          <w:numId w:val="2"/>
        </w:numPr>
        <w:spacing w:after="60"/>
        <w:jc w:val="both"/>
        <w:rPr>
          <w:rFonts w:ascii="Aptos" w:hAnsi="Aptos"/>
        </w:rPr>
      </w:pPr>
      <w:r>
        <w:rPr>
          <w:rFonts w:ascii="Aptos" w:hAnsi="Aptos"/>
        </w:rPr>
        <w:t>W</w:t>
      </w:r>
      <w:r w:rsidR="00EB2046" w:rsidRPr="00C72FA5">
        <w:rPr>
          <w:rFonts w:ascii="Aptos" w:hAnsi="Aptos"/>
        </w:rPr>
        <w:t>ork plan with milestones</w:t>
      </w:r>
      <w:r w:rsidR="000519DB">
        <w:rPr>
          <w:rFonts w:ascii="Aptos" w:hAnsi="Aptos"/>
        </w:rPr>
        <w:t xml:space="preserve">, including </w:t>
      </w:r>
      <w:r w:rsidR="001819A9" w:rsidRPr="001819A9">
        <w:rPr>
          <w:rFonts w:ascii="Aptos" w:hAnsi="Aptos"/>
        </w:rPr>
        <w:t>continuation</w:t>
      </w:r>
      <w:r w:rsidR="00BD6E0A">
        <w:rPr>
          <w:rFonts w:ascii="Aptos" w:hAnsi="Aptos"/>
        </w:rPr>
        <w:t>-</w:t>
      </w:r>
      <w:r w:rsidR="001819A9" w:rsidRPr="001819A9">
        <w:rPr>
          <w:rFonts w:ascii="Aptos" w:hAnsi="Aptos"/>
        </w:rPr>
        <w:t xml:space="preserve">decision between </w:t>
      </w:r>
      <w:r w:rsidR="0071672A">
        <w:rPr>
          <w:rFonts w:ascii="Aptos" w:hAnsi="Aptos"/>
        </w:rPr>
        <w:t>channel options (A, B1/B2).</w:t>
      </w:r>
    </w:p>
    <w:p w14:paraId="5D907985" w14:textId="01E711A8" w:rsidR="007B1D79" w:rsidRDefault="005D5A0D" w:rsidP="003A2D69">
      <w:pPr>
        <w:pStyle w:val="ListParagraph"/>
        <w:numPr>
          <w:ilvl w:val="1"/>
          <w:numId w:val="2"/>
        </w:numPr>
        <w:spacing w:after="60"/>
        <w:jc w:val="both"/>
        <w:rPr>
          <w:rFonts w:ascii="Aptos" w:hAnsi="Aptos"/>
        </w:rPr>
      </w:pPr>
      <w:r>
        <w:rPr>
          <w:rFonts w:ascii="Aptos" w:hAnsi="Aptos"/>
        </w:rPr>
        <w:t>T</w:t>
      </w:r>
      <w:r w:rsidR="00EB2046" w:rsidRPr="00C72FA5">
        <w:rPr>
          <w:rFonts w:ascii="Aptos" w:hAnsi="Aptos"/>
        </w:rPr>
        <w:t>eam composition with roles and CVs</w:t>
      </w:r>
    </w:p>
    <w:p w14:paraId="74468B64" w14:textId="4CC54856" w:rsidR="00A22968" w:rsidRPr="00C72FA5" w:rsidRDefault="005D5A0D" w:rsidP="003A2D69">
      <w:pPr>
        <w:pStyle w:val="ListParagraph"/>
        <w:numPr>
          <w:ilvl w:val="1"/>
          <w:numId w:val="2"/>
        </w:numPr>
        <w:spacing w:after="60"/>
        <w:jc w:val="both"/>
        <w:rPr>
          <w:rFonts w:ascii="Aptos" w:hAnsi="Aptos"/>
        </w:rPr>
      </w:pPr>
      <w:r>
        <w:rPr>
          <w:rFonts w:ascii="Aptos" w:hAnsi="Aptos"/>
        </w:rPr>
        <w:t>D</w:t>
      </w:r>
      <w:r w:rsidR="007B1D79">
        <w:rPr>
          <w:rFonts w:ascii="Aptos" w:hAnsi="Aptos"/>
        </w:rPr>
        <w:t xml:space="preserve">etails on </w:t>
      </w:r>
      <w:r w:rsidR="00EB2046" w:rsidRPr="00C72FA5">
        <w:rPr>
          <w:rFonts w:ascii="Aptos" w:hAnsi="Aptos"/>
        </w:rPr>
        <w:t xml:space="preserve">support and </w:t>
      </w:r>
      <w:r w:rsidR="007B1D79">
        <w:rPr>
          <w:rFonts w:ascii="Aptos" w:hAnsi="Aptos"/>
        </w:rPr>
        <w:t xml:space="preserve">confirmation of </w:t>
      </w:r>
      <w:r w:rsidR="00EB2046" w:rsidRPr="00C72FA5">
        <w:rPr>
          <w:rFonts w:ascii="Aptos" w:hAnsi="Aptos"/>
        </w:rPr>
        <w:t>handover arrangements</w:t>
      </w:r>
      <w:r w:rsidR="00EF529C">
        <w:rPr>
          <w:rFonts w:ascii="Aptos" w:hAnsi="Aptos"/>
        </w:rPr>
        <w:t xml:space="preserve">, including </w:t>
      </w:r>
      <w:r w:rsidR="00CB5A27" w:rsidRPr="00CB5A27">
        <w:rPr>
          <w:rFonts w:ascii="Aptos" w:hAnsi="Aptos"/>
        </w:rPr>
        <w:t>provision of a reusable project package to HAMAP, clearly distinguishing between live service access for LMAC and reusable non-account-bound outputs for both LMAC and HAMAP</w:t>
      </w:r>
      <w:r w:rsidR="00CB5A27">
        <w:rPr>
          <w:rFonts w:ascii="Aptos" w:hAnsi="Aptos"/>
        </w:rPr>
        <w:t>.</w:t>
      </w:r>
    </w:p>
    <w:p w14:paraId="260900BD" w14:textId="77777777" w:rsidR="007B1D79" w:rsidRDefault="00EB2046" w:rsidP="003A2D69">
      <w:pPr>
        <w:pStyle w:val="ListParagraph"/>
        <w:numPr>
          <w:ilvl w:val="0"/>
          <w:numId w:val="2"/>
        </w:numPr>
        <w:spacing w:after="60"/>
        <w:jc w:val="both"/>
        <w:rPr>
          <w:rFonts w:ascii="Aptos" w:hAnsi="Aptos"/>
        </w:rPr>
      </w:pPr>
      <w:r w:rsidRPr="003A2D69">
        <w:rPr>
          <w:rFonts w:ascii="Aptos" w:hAnsi="Aptos"/>
          <w:b/>
          <w:bCs/>
        </w:rPr>
        <w:t>Financial proposal</w:t>
      </w:r>
      <w:r w:rsidRPr="00C72FA5">
        <w:rPr>
          <w:rFonts w:ascii="Aptos" w:hAnsi="Aptos"/>
        </w:rPr>
        <w:t xml:space="preserve">: </w:t>
      </w:r>
    </w:p>
    <w:p w14:paraId="44A4E965" w14:textId="189D17C6" w:rsidR="007B1D79" w:rsidRDefault="005D5A0D" w:rsidP="003A2D69">
      <w:pPr>
        <w:pStyle w:val="ListParagraph"/>
        <w:numPr>
          <w:ilvl w:val="1"/>
          <w:numId w:val="2"/>
        </w:numPr>
        <w:spacing w:after="60"/>
        <w:jc w:val="both"/>
        <w:rPr>
          <w:rFonts w:ascii="Aptos" w:hAnsi="Aptos"/>
        </w:rPr>
      </w:pPr>
      <w:r>
        <w:rPr>
          <w:rFonts w:ascii="Aptos" w:hAnsi="Aptos"/>
        </w:rPr>
        <w:t>F</w:t>
      </w:r>
      <w:r w:rsidR="00EB2046" w:rsidRPr="00C72FA5">
        <w:rPr>
          <w:rFonts w:ascii="Aptos" w:hAnsi="Aptos"/>
        </w:rPr>
        <w:t>ull cost breakdown distinguishing one-off and recurring costs</w:t>
      </w:r>
      <w:r w:rsidR="007B1D79">
        <w:rPr>
          <w:rFonts w:ascii="Aptos" w:hAnsi="Aptos"/>
        </w:rPr>
        <w:t xml:space="preserve"> </w:t>
      </w:r>
      <w:r w:rsidR="007B1D79" w:rsidRPr="007B1D79">
        <w:rPr>
          <w:rFonts w:ascii="Aptos" w:hAnsi="Aptos"/>
          <w:b/>
          <w:bCs/>
        </w:rPr>
        <w:t>and</w:t>
      </w:r>
      <w:r w:rsidR="007B1D79">
        <w:rPr>
          <w:rFonts w:ascii="Aptos" w:hAnsi="Aptos"/>
        </w:rPr>
        <w:t xml:space="preserve"> divided by phases</w:t>
      </w:r>
    </w:p>
    <w:p w14:paraId="19D5DBBB" w14:textId="2002A211" w:rsidR="001542BF" w:rsidRPr="001542BF" w:rsidRDefault="005D5A0D" w:rsidP="001542BF">
      <w:pPr>
        <w:pStyle w:val="ListParagraph"/>
        <w:numPr>
          <w:ilvl w:val="1"/>
          <w:numId w:val="2"/>
        </w:numPr>
        <w:spacing w:after="60"/>
        <w:jc w:val="both"/>
        <w:rPr>
          <w:rFonts w:ascii="Aptos" w:hAnsi="Aptos"/>
        </w:rPr>
      </w:pPr>
      <w:r>
        <w:rPr>
          <w:rFonts w:ascii="Aptos" w:hAnsi="Aptos"/>
        </w:rPr>
        <w:t>I</w:t>
      </w:r>
      <w:r w:rsidR="001542BF" w:rsidRPr="001542BF">
        <w:rPr>
          <w:rFonts w:ascii="Aptos" w:hAnsi="Aptos"/>
        </w:rPr>
        <w:t xml:space="preserve">ncluding separate pricing for: (i) the initial mandatory phases, (ii) </w:t>
      </w:r>
      <w:r w:rsidR="005F49D0">
        <w:rPr>
          <w:rFonts w:ascii="Aptos" w:hAnsi="Aptos"/>
        </w:rPr>
        <w:t>digital messaging (AI chatbot)</w:t>
      </w:r>
      <w:r w:rsidR="001542BF" w:rsidRPr="001542BF">
        <w:rPr>
          <w:rFonts w:ascii="Aptos" w:hAnsi="Aptos"/>
        </w:rPr>
        <w:t xml:space="preserve">, and </w:t>
      </w:r>
      <w:r w:rsidR="005F49D0">
        <w:rPr>
          <w:rFonts w:ascii="Aptos" w:hAnsi="Aptos"/>
        </w:rPr>
        <w:t xml:space="preserve">optionally </w:t>
      </w:r>
      <w:r w:rsidR="001542BF" w:rsidRPr="001542BF">
        <w:rPr>
          <w:rFonts w:ascii="Aptos" w:hAnsi="Aptos"/>
        </w:rPr>
        <w:t xml:space="preserve">(iii) </w:t>
      </w:r>
      <w:r w:rsidR="005F49D0">
        <w:rPr>
          <w:rFonts w:ascii="Aptos" w:hAnsi="Aptos"/>
        </w:rPr>
        <w:t>AI V</w:t>
      </w:r>
      <w:r w:rsidR="001542BF" w:rsidRPr="001542BF">
        <w:rPr>
          <w:rFonts w:ascii="Aptos" w:hAnsi="Aptos"/>
        </w:rPr>
        <w:t xml:space="preserve">oice </w:t>
      </w:r>
      <w:r w:rsidR="005F49D0">
        <w:rPr>
          <w:rFonts w:ascii="Aptos" w:hAnsi="Aptos"/>
        </w:rPr>
        <w:t>component (continuation option B1/B2)</w:t>
      </w:r>
      <w:r>
        <w:rPr>
          <w:rFonts w:ascii="Aptos" w:hAnsi="Aptos"/>
        </w:rPr>
        <w:t>.</w:t>
      </w:r>
    </w:p>
    <w:p w14:paraId="70D7D2E5" w14:textId="1194F05D" w:rsidR="007B1D79" w:rsidRDefault="00EB2046" w:rsidP="001542BF">
      <w:pPr>
        <w:pStyle w:val="ListParagraph"/>
        <w:numPr>
          <w:ilvl w:val="0"/>
          <w:numId w:val="2"/>
        </w:numPr>
        <w:spacing w:after="60"/>
        <w:jc w:val="both"/>
        <w:rPr>
          <w:rFonts w:ascii="Aptos" w:hAnsi="Aptos"/>
        </w:rPr>
      </w:pPr>
      <w:r w:rsidRPr="003A2D69">
        <w:rPr>
          <w:rFonts w:ascii="Aptos" w:hAnsi="Aptos"/>
          <w:b/>
          <w:bCs/>
        </w:rPr>
        <w:t>Arabic NLP evidence</w:t>
      </w:r>
      <w:r w:rsidRPr="00C72FA5">
        <w:rPr>
          <w:rFonts w:ascii="Aptos" w:hAnsi="Aptos"/>
        </w:rPr>
        <w:t xml:space="preserve">: </w:t>
      </w:r>
    </w:p>
    <w:p w14:paraId="779219AB" w14:textId="1BAA1563" w:rsidR="007B1D79" w:rsidRDefault="005D5A0D" w:rsidP="003A2D69">
      <w:pPr>
        <w:pStyle w:val="ListParagraph"/>
        <w:numPr>
          <w:ilvl w:val="1"/>
          <w:numId w:val="2"/>
        </w:numPr>
        <w:spacing w:after="60"/>
        <w:jc w:val="both"/>
        <w:rPr>
          <w:rFonts w:ascii="Aptos" w:hAnsi="Aptos"/>
        </w:rPr>
      </w:pPr>
      <w:r>
        <w:rPr>
          <w:rFonts w:ascii="Aptos" w:hAnsi="Aptos"/>
        </w:rPr>
        <w:t>S</w:t>
      </w:r>
      <w:r w:rsidR="00EB2046" w:rsidRPr="00C72FA5">
        <w:rPr>
          <w:rFonts w:ascii="Aptos" w:hAnsi="Aptos"/>
        </w:rPr>
        <w:t>pecific documentation of Arabic language performance on the proposed platform</w:t>
      </w:r>
    </w:p>
    <w:p w14:paraId="74468B66" w14:textId="00015CE8" w:rsidR="00A22968" w:rsidRPr="00C72FA5" w:rsidRDefault="005D5A0D" w:rsidP="003A2D69">
      <w:pPr>
        <w:pStyle w:val="ListParagraph"/>
        <w:numPr>
          <w:ilvl w:val="1"/>
          <w:numId w:val="2"/>
        </w:numPr>
        <w:spacing w:after="60"/>
        <w:jc w:val="both"/>
        <w:rPr>
          <w:rFonts w:ascii="Aptos" w:hAnsi="Aptos"/>
        </w:rPr>
      </w:pPr>
      <w:r>
        <w:rPr>
          <w:rFonts w:ascii="Aptos" w:hAnsi="Aptos"/>
        </w:rPr>
        <w:t>E</w:t>
      </w:r>
      <w:r w:rsidR="00EB2046" w:rsidRPr="00C72FA5">
        <w:rPr>
          <w:rFonts w:ascii="Aptos" w:hAnsi="Aptos"/>
        </w:rPr>
        <w:t>vidence from comparable deployments if available.</w:t>
      </w:r>
    </w:p>
    <w:p w14:paraId="74468B67" w14:textId="77777777" w:rsidR="00A22968" w:rsidRPr="00C72FA5" w:rsidRDefault="00EB2046" w:rsidP="003A2D69">
      <w:pPr>
        <w:pStyle w:val="ListParagraph"/>
        <w:numPr>
          <w:ilvl w:val="0"/>
          <w:numId w:val="2"/>
        </w:numPr>
        <w:spacing w:after="60"/>
        <w:jc w:val="both"/>
        <w:rPr>
          <w:rFonts w:ascii="Aptos" w:hAnsi="Aptos"/>
        </w:rPr>
      </w:pPr>
      <w:r w:rsidRPr="003A2D69">
        <w:rPr>
          <w:rFonts w:ascii="Aptos" w:hAnsi="Aptos"/>
          <w:b/>
          <w:bCs/>
        </w:rPr>
        <w:t>Company profile and registration documents</w:t>
      </w:r>
      <w:r w:rsidRPr="00C72FA5">
        <w:rPr>
          <w:rFonts w:ascii="Aptos" w:hAnsi="Aptos"/>
        </w:rPr>
        <w:t>.</w:t>
      </w:r>
    </w:p>
    <w:p w14:paraId="74468B68" w14:textId="77777777" w:rsidR="00A22968" w:rsidRPr="00C72FA5" w:rsidRDefault="00EB2046" w:rsidP="003A2D69">
      <w:pPr>
        <w:pStyle w:val="ListParagraph"/>
        <w:numPr>
          <w:ilvl w:val="0"/>
          <w:numId w:val="2"/>
        </w:numPr>
        <w:spacing w:after="60"/>
        <w:jc w:val="both"/>
        <w:rPr>
          <w:rFonts w:ascii="Aptos" w:hAnsi="Aptos"/>
        </w:rPr>
      </w:pPr>
      <w:r w:rsidRPr="00C72FA5">
        <w:rPr>
          <w:rFonts w:ascii="Aptos" w:hAnsi="Aptos"/>
        </w:rPr>
        <w:t xml:space="preserve">At least </w:t>
      </w:r>
      <w:r w:rsidRPr="003A2D69">
        <w:rPr>
          <w:rFonts w:ascii="Aptos" w:hAnsi="Aptos"/>
          <w:b/>
          <w:bCs/>
        </w:rPr>
        <w:t>two references</w:t>
      </w:r>
      <w:r w:rsidRPr="00C72FA5">
        <w:rPr>
          <w:rFonts w:ascii="Aptos" w:hAnsi="Aptos"/>
        </w:rPr>
        <w:t xml:space="preserve"> for comparable assignments, </w:t>
      </w:r>
      <w:r w:rsidRPr="003A2D69">
        <w:rPr>
          <w:rFonts w:ascii="Aptos" w:hAnsi="Aptos"/>
          <w:b/>
          <w:bCs/>
        </w:rPr>
        <w:t>with contact details</w:t>
      </w:r>
      <w:r w:rsidRPr="00C72FA5">
        <w:rPr>
          <w:rFonts w:ascii="Aptos" w:hAnsi="Aptos"/>
        </w:rPr>
        <w:t>.</w:t>
      </w:r>
    </w:p>
    <w:p w14:paraId="74468B69" w14:textId="77777777" w:rsidR="00A22968" w:rsidRPr="00C72FA5" w:rsidRDefault="00EB2046" w:rsidP="003A2D69">
      <w:pPr>
        <w:pStyle w:val="ListParagraph"/>
        <w:numPr>
          <w:ilvl w:val="0"/>
          <w:numId w:val="2"/>
        </w:numPr>
        <w:spacing w:after="60"/>
        <w:jc w:val="both"/>
        <w:rPr>
          <w:rFonts w:ascii="Aptos" w:hAnsi="Aptos"/>
        </w:rPr>
      </w:pPr>
      <w:r w:rsidRPr="003A2D69">
        <w:rPr>
          <w:rFonts w:ascii="Aptos" w:hAnsi="Aptos"/>
          <w:b/>
          <w:bCs/>
        </w:rPr>
        <w:t>Examples of similar work</w:t>
      </w:r>
      <w:r w:rsidRPr="00C72FA5">
        <w:rPr>
          <w:rFonts w:ascii="Aptos" w:hAnsi="Aptos"/>
        </w:rPr>
        <w:t>: links, screenshots, or brief case descriptions.</w:t>
      </w:r>
    </w:p>
    <w:p w14:paraId="74468B6A" w14:textId="77777777" w:rsidR="00A22968" w:rsidRPr="00C72FA5" w:rsidRDefault="00A22968" w:rsidP="00F13C54">
      <w:pPr>
        <w:contextualSpacing/>
        <w:jc w:val="both"/>
        <w:rPr>
          <w:rFonts w:ascii="Aptos" w:hAnsi="Aptos"/>
        </w:rPr>
      </w:pPr>
    </w:p>
    <w:p w14:paraId="18556037" w14:textId="77777777" w:rsidR="001819A9" w:rsidRDefault="001819A9">
      <w:pPr>
        <w:rPr>
          <w:rFonts w:ascii="Aptos" w:hAnsi="Aptos"/>
          <w:b/>
          <w:bCs/>
          <w:color w:val="C00000"/>
          <w:sz w:val="28"/>
          <w:szCs w:val="28"/>
        </w:rPr>
      </w:pPr>
      <w:r>
        <w:br w:type="page"/>
      </w:r>
    </w:p>
    <w:p w14:paraId="74468B6D" w14:textId="22FC7F80" w:rsidR="00A22968" w:rsidRPr="00C72FA5" w:rsidRDefault="00EB2046" w:rsidP="003A2D69">
      <w:pPr>
        <w:pStyle w:val="Heading1"/>
      </w:pPr>
      <w:bookmarkStart w:id="31" w:name="_Toc228021512"/>
      <w:r w:rsidRPr="00C72FA5">
        <w:lastRenderedPageBreak/>
        <w:t>13. Evaluation Criteria</w:t>
      </w:r>
      <w:bookmarkEnd w:id="31"/>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73"/>
        <w:gridCol w:w="883"/>
        <w:gridCol w:w="4970"/>
      </w:tblGrid>
      <w:tr w:rsidR="00A22968" w:rsidRPr="00F13C54" w14:paraId="74468B71" w14:textId="77777777" w:rsidTr="00972F94">
        <w:tc>
          <w:tcPr>
            <w:tcW w:w="3173" w:type="dxa"/>
            <w:tcBorders>
              <w:top w:val="single" w:sz="1" w:space="0" w:color="1F4E79"/>
              <w:left w:val="single" w:sz="1" w:space="0" w:color="1F4E79"/>
              <w:bottom w:val="single" w:sz="1" w:space="0" w:color="1F4E79"/>
              <w:right w:val="single" w:sz="1" w:space="0" w:color="1F4E79"/>
            </w:tcBorders>
            <w:shd w:val="clear" w:color="auto" w:fill="C00000"/>
            <w:tcMar>
              <w:top w:w="80" w:type="dxa"/>
              <w:left w:w="120" w:type="dxa"/>
              <w:bottom w:w="80" w:type="dxa"/>
              <w:right w:w="120" w:type="dxa"/>
            </w:tcMar>
          </w:tcPr>
          <w:p w14:paraId="74468B6E" w14:textId="77777777" w:rsidR="00A22968" w:rsidRPr="00F13C54" w:rsidRDefault="00EB2046" w:rsidP="00F13C54">
            <w:pPr>
              <w:contextualSpacing/>
              <w:jc w:val="both"/>
              <w:rPr>
                <w:rFonts w:ascii="Aptos" w:hAnsi="Aptos"/>
                <w:sz w:val="20"/>
                <w:szCs w:val="20"/>
              </w:rPr>
            </w:pPr>
            <w:r w:rsidRPr="00F13C54">
              <w:rPr>
                <w:rFonts w:ascii="Aptos" w:hAnsi="Aptos"/>
                <w:b/>
                <w:bCs/>
                <w:color w:val="FFFFFF"/>
                <w:sz w:val="20"/>
                <w:szCs w:val="20"/>
              </w:rPr>
              <w:t>Criterion</w:t>
            </w:r>
          </w:p>
        </w:tc>
        <w:tc>
          <w:tcPr>
            <w:tcW w:w="883" w:type="dxa"/>
            <w:tcBorders>
              <w:top w:val="single" w:sz="1" w:space="0" w:color="1F4E79"/>
              <w:left w:val="single" w:sz="1" w:space="0" w:color="1F4E79"/>
              <w:bottom w:val="single" w:sz="1" w:space="0" w:color="1F4E79"/>
              <w:right w:val="single" w:sz="1" w:space="0" w:color="1F4E79"/>
            </w:tcBorders>
            <w:shd w:val="clear" w:color="auto" w:fill="C00000"/>
            <w:tcMar>
              <w:top w:w="80" w:type="dxa"/>
              <w:left w:w="120" w:type="dxa"/>
              <w:bottom w:w="80" w:type="dxa"/>
              <w:right w:w="120" w:type="dxa"/>
            </w:tcMar>
            <w:vAlign w:val="center"/>
          </w:tcPr>
          <w:p w14:paraId="74468B6F" w14:textId="77777777" w:rsidR="00A22968" w:rsidRPr="00F13C54" w:rsidRDefault="00EB2046" w:rsidP="00B7325E">
            <w:pPr>
              <w:contextualSpacing/>
              <w:jc w:val="center"/>
              <w:rPr>
                <w:rFonts w:ascii="Aptos" w:hAnsi="Aptos"/>
                <w:sz w:val="20"/>
                <w:szCs w:val="20"/>
              </w:rPr>
            </w:pPr>
            <w:r w:rsidRPr="00F13C54">
              <w:rPr>
                <w:rFonts w:ascii="Aptos" w:hAnsi="Aptos"/>
                <w:b/>
                <w:bCs/>
                <w:color w:val="FFFFFF"/>
                <w:sz w:val="20"/>
                <w:szCs w:val="20"/>
              </w:rPr>
              <w:t>Weight</w:t>
            </w:r>
          </w:p>
        </w:tc>
        <w:tc>
          <w:tcPr>
            <w:tcW w:w="4970" w:type="dxa"/>
            <w:tcBorders>
              <w:top w:val="single" w:sz="1" w:space="0" w:color="1F4E79"/>
              <w:left w:val="single" w:sz="1" w:space="0" w:color="1F4E79"/>
              <w:bottom w:val="single" w:sz="1" w:space="0" w:color="1F4E79"/>
              <w:right w:val="single" w:sz="1" w:space="0" w:color="1F4E79"/>
            </w:tcBorders>
            <w:shd w:val="clear" w:color="auto" w:fill="C00000"/>
            <w:tcMar>
              <w:top w:w="80" w:type="dxa"/>
              <w:left w:w="120" w:type="dxa"/>
              <w:bottom w:w="80" w:type="dxa"/>
              <w:right w:w="120" w:type="dxa"/>
            </w:tcMar>
          </w:tcPr>
          <w:p w14:paraId="74468B70" w14:textId="77777777" w:rsidR="00A22968" w:rsidRPr="00F13C54" w:rsidRDefault="00EB2046" w:rsidP="00F13C54">
            <w:pPr>
              <w:contextualSpacing/>
              <w:jc w:val="both"/>
              <w:rPr>
                <w:rFonts w:ascii="Aptos" w:hAnsi="Aptos"/>
                <w:sz w:val="20"/>
                <w:szCs w:val="20"/>
              </w:rPr>
            </w:pPr>
            <w:r w:rsidRPr="00F13C54">
              <w:rPr>
                <w:rFonts w:ascii="Aptos" w:hAnsi="Aptos"/>
                <w:b/>
                <w:bCs/>
                <w:color w:val="FFFFFF"/>
                <w:sz w:val="20"/>
                <w:szCs w:val="20"/>
              </w:rPr>
              <w:t>Key evaluation questions</w:t>
            </w:r>
          </w:p>
        </w:tc>
      </w:tr>
      <w:tr w:rsidR="00A22968" w:rsidRPr="00F13C54" w14:paraId="74468B75" w14:textId="77777777" w:rsidTr="00B7325E">
        <w:tc>
          <w:tcPr>
            <w:tcW w:w="3173"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468B72" w14:textId="77777777" w:rsidR="00A22968" w:rsidRPr="00F13C54" w:rsidRDefault="00EB2046" w:rsidP="00F13C54">
            <w:pPr>
              <w:contextualSpacing/>
              <w:jc w:val="both"/>
              <w:rPr>
                <w:rFonts w:ascii="Aptos" w:hAnsi="Aptos"/>
                <w:sz w:val="20"/>
                <w:szCs w:val="20"/>
              </w:rPr>
            </w:pPr>
            <w:r w:rsidRPr="00F13C54">
              <w:rPr>
                <w:rFonts w:ascii="Aptos" w:hAnsi="Aptos"/>
                <w:b/>
                <w:bCs/>
                <w:sz w:val="20"/>
                <w:szCs w:val="20"/>
              </w:rPr>
              <w:t>Understanding of assignment and suitability of approach</w:t>
            </w:r>
          </w:p>
        </w:tc>
        <w:tc>
          <w:tcPr>
            <w:tcW w:w="883"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74468B73" w14:textId="77777777" w:rsidR="00A22968" w:rsidRPr="00F13C54" w:rsidRDefault="00EB2046" w:rsidP="00B7325E">
            <w:pPr>
              <w:contextualSpacing/>
              <w:jc w:val="center"/>
              <w:rPr>
                <w:rFonts w:ascii="Aptos" w:hAnsi="Aptos"/>
                <w:sz w:val="20"/>
                <w:szCs w:val="20"/>
              </w:rPr>
            </w:pPr>
            <w:r w:rsidRPr="00F13C54">
              <w:rPr>
                <w:rFonts w:ascii="Aptos" w:hAnsi="Aptos"/>
                <w:sz w:val="20"/>
                <w:szCs w:val="20"/>
              </w:rPr>
              <w:t>20%</w:t>
            </w:r>
          </w:p>
        </w:tc>
        <w:tc>
          <w:tcPr>
            <w:tcW w:w="497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468B74" w14:textId="63617356" w:rsidR="00A22968" w:rsidRPr="00F13C54" w:rsidRDefault="00E0154A" w:rsidP="00E0154A">
            <w:pPr>
              <w:contextualSpacing/>
              <w:jc w:val="both"/>
              <w:rPr>
                <w:rFonts w:ascii="Aptos" w:hAnsi="Aptos"/>
                <w:sz w:val="20"/>
                <w:szCs w:val="20"/>
              </w:rPr>
            </w:pPr>
            <w:r w:rsidRPr="00E0154A">
              <w:rPr>
                <w:rFonts w:ascii="Aptos" w:hAnsi="Aptos"/>
                <w:sz w:val="20"/>
                <w:szCs w:val="20"/>
              </w:rPr>
              <w:t>Does the proposal demonstrate a clear understanding of the LMAC hotline context, including the controlled-content requirement, low-IT maintenance needs, and the phased decision-making logic of the assignment?</w:t>
            </w:r>
          </w:p>
        </w:tc>
      </w:tr>
      <w:tr w:rsidR="00A22968" w:rsidRPr="00F13C54" w14:paraId="74468B79" w14:textId="77777777" w:rsidTr="00B7325E">
        <w:tc>
          <w:tcPr>
            <w:tcW w:w="3173" w:type="dxa"/>
            <w:tcBorders>
              <w:top w:val="single" w:sz="1" w:space="0" w:color="CCCCCC"/>
              <w:left w:val="single" w:sz="1" w:space="0" w:color="CCCCCC"/>
              <w:bottom w:val="single" w:sz="1" w:space="0" w:color="CCCCCC"/>
              <w:right w:val="single" w:sz="1" w:space="0" w:color="CCCCCC"/>
            </w:tcBorders>
            <w:shd w:val="clear" w:color="auto" w:fill="FFEBEB"/>
            <w:tcMar>
              <w:top w:w="80" w:type="dxa"/>
              <w:left w:w="120" w:type="dxa"/>
              <w:bottom w:w="80" w:type="dxa"/>
              <w:right w:w="120" w:type="dxa"/>
            </w:tcMar>
          </w:tcPr>
          <w:p w14:paraId="74468B76" w14:textId="77777777" w:rsidR="00A22968" w:rsidRPr="00F13C54" w:rsidRDefault="00EB2046" w:rsidP="00F13C54">
            <w:pPr>
              <w:contextualSpacing/>
              <w:jc w:val="both"/>
              <w:rPr>
                <w:rFonts w:ascii="Aptos" w:hAnsi="Aptos"/>
                <w:sz w:val="20"/>
                <w:szCs w:val="20"/>
              </w:rPr>
            </w:pPr>
            <w:r w:rsidRPr="00F13C54">
              <w:rPr>
                <w:rFonts w:ascii="Aptos" w:hAnsi="Aptos"/>
                <w:b/>
                <w:bCs/>
                <w:sz w:val="20"/>
                <w:szCs w:val="20"/>
              </w:rPr>
              <w:t>Arabic NLP capability and evidence</w:t>
            </w:r>
          </w:p>
        </w:tc>
        <w:tc>
          <w:tcPr>
            <w:tcW w:w="883" w:type="dxa"/>
            <w:tcBorders>
              <w:top w:val="single" w:sz="1" w:space="0" w:color="CCCCCC"/>
              <w:left w:val="single" w:sz="1" w:space="0" w:color="CCCCCC"/>
              <w:bottom w:val="single" w:sz="1" w:space="0" w:color="CCCCCC"/>
              <w:right w:val="single" w:sz="1" w:space="0" w:color="CCCCCC"/>
            </w:tcBorders>
            <w:shd w:val="clear" w:color="auto" w:fill="FFEBEB"/>
            <w:tcMar>
              <w:top w:w="80" w:type="dxa"/>
              <w:left w:w="120" w:type="dxa"/>
              <w:bottom w:w="80" w:type="dxa"/>
              <w:right w:w="120" w:type="dxa"/>
            </w:tcMar>
            <w:vAlign w:val="center"/>
          </w:tcPr>
          <w:p w14:paraId="74468B77" w14:textId="0C59063B" w:rsidR="00A22968" w:rsidRPr="00F13C54" w:rsidRDefault="00EB2046" w:rsidP="00B7325E">
            <w:pPr>
              <w:contextualSpacing/>
              <w:jc w:val="center"/>
              <w:rPr>
                <w:rFonts w:ascii="Aptos" w:hAnsi="Aptos"/>
                <w:sz w:val="20"/>
                <w:szCs w:val="20"/>
              </w:rPr>
            </w:pPr>
            <w:r w:rsidRPr="00F13C54">
              <w:rPr>
                <w:rFonts w:ascii="Aptos" w:hAnsi="Aptos"/>
                <w:sz w:val="20"/>
                <w:szCs w:val="20"/>
              </w:rPr>
              <w:t>2</w:t>
            </w:r>
            <w:r w:rsidR="007B1D79">
              <w:rPr>
                <w:rFonts w:ascii="Aptos" w:hAnsi="Aptos"/>
                <w:sz w:val="20"/>
                <w:szCs w:val="20"/>
              </w:rPr>
              <w:t>5</w:t>
            </w:r>
            <w:r w:rsidRPr="00F13C54">
              <w:rPr>
                <w:rFonts w:ascii="Aptos" w:hAnsi="Aptos"/>
                <w:sz w:val="20"/>
                <w:szCs w:val="20"/>
              </w:rPr>
              <w:t>%</w:t>
            </w:r>
          </w:p>
        </w:tc>
        <w:tc>
          <w:tcPr>
            <w:tcW w:w="4970" w:type="dxa"/>
            <w:tcBorders>
              <w:top w:val="single" w:sz="1" w:space="0" w:color="CCCCCC"/>
              <w:left w:val="single" w:sz="1" w:space="0" w:color="CCCCCC"/>
              <w:bottom w:val="single" w:sz="1" w:space="0" w:color="CCCCCC"/>
              <w:right w:val="single" w:sz="1" w:space="0" w:color="CCCCCC"/>
            </w:tcBorders>
            <w:shd w:val="clear" w:color="auto" w:fill="FFEBEB"/>
            <w:tcMar>
              <w:top w:w="80" w:type="dxa"/>
              <w:left w:w="120" w:type="dxa"/>
              <w:bottom w:w="80" w:type="dxa"/>
              <w:right w:w="120" w:type="dxa"/>
            </w:tcMar>
          </w:tcPr>
          <w:p w14:paraId="74468B78" w14:textId="2F55908D" w:rsidR="00A22968" w:rsidRPr="00F13C54" w:rsidRDefault="00F81827" w:rsidP="00F81827">
            <w:pPr>
              <w:contextualSpacing/>
              <w:jc w:val="both"/>
              <w:rPr>
                <w:rFonts w:ascii="Aptos" w:hAnsi="Aptos"/>
                <w:sz w:val="20"/>
                <w:szCs w:val="20"/>
              </w:rPr>
            </w:pPr>
            <w:r w:rsidRPr="00F81827">
              <w:rPr>
                <w:rFonts w:ascii="Aptos" w:hAnsi="Aptos"/>
                <w:sz w:val="20"/>
                <w:szCs w:val="20"/>
              </w:rPr>
              <w:t>Is there specific, credible evidence of Arabic language</w:t>
            </w:r>
            <w:r w:rsidR="007353C2">
              <w:rPr>
                <w:rFonts w:ascii="Aptos" w:hAnsi="Aptos"/>
                <w:sz w:val="20"/>
                <w:szCs w:val="20"/>
              </w:rPr>
              <w:t xml:space="preserve"> (ideally Lebanese Arabic)</w:t>
            </w:r>
            <w:r w:rsidRPr="00F81827">
              <w:rPr>
                <w:rFonts w:ascii="Aptos" w:hAnsi="Aptos"/>
                <w:sz w:val="20"/>
                <w:szCs w:val="20"/>
              </w:rPr>
              <w:t xml:space="preserve"> performance on the proposed platform? Does the proposal demonstrate a realistic and evidence-based approach to deciding whether voice deployment is advisable at pilot stage?</w:t>
            </w:r>
          </w:p>
        </w:tc>
      </w:tr>
      <w:tr w:rsidR="00A22968" w:rsidRPr="00F13C54" w14:paraId="74468B7D" w14:textId="77777777" w:rsidTr="00B7325E">
        <w:tc>
          <w:tcPr>
            <w:tcW w:w="3173"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468B7A" w14:textId="77777777" w:rsidR="00A22968" w:rsidRPr="00F13C54" w:rsidRDefault="00EB2046" w:rsidP="00F13C54">
            <w:pPr>
              <w:contextualSpacing/>
              <w:jc w:val="both"/>
              <w:rPr>
                <w:rFonts w:ascii="Aptos" w:hAnsi="Aptos"/>
                <w:sz w:val="20"/>
                <w:szCs w:val="20"/>
              </w:rPr>
            </w:pPr>
            <w:r w:rsidRPr="00F13C54">
              <w:rPr>
                <w:rFonts w:ascii="Aptos" w:hAnsi="Aptos"/>
                <w:b/>
                <w:bCs/>
                <w:sz w:val="20"/>
                <w:szCs w:val="20"/>
              </w:rPr>
              <w:t>Quality and practicality of the service design</w:t>
            </w:r>
          </w:p>
        </w:tc>
        <w:tc>
          <w:tcPr>
            <w:tcW w:w="883"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74468B7B" w14:textId="77777777" w:rsidR="00A22968" w:rsidRPr="00F13C54" w:rsidRDefault="00EB2046" w:rsidP="00B7325E">
            <w:pPr>
              <w:contextualSpacing/>
              <w:jc w:val="center"/>
              <w:rPr>
                <w:rFonts w:ascii="Aptos" w:hAnsi="Aptos"/>
                <w:sz w:val="20"/>
                <w:szCs w:val="20"/>
              </w:rPr>
            </w:pPr>
            <w:r w:rsidRPr="00F13C54">
              <w:rPr>
                <w:rFonts w:ascii="Aptos" w:hAnsi="Aptos"/>
                <w:sz w:val="20"/>
                <w:szCs w:val="20"/>
              </w:rPr>
              <w:t>20%</w:t>
            </w:r>
          </w:p>
        </w:tc>
        <w:tc>
          <w:tcPr>
            <w:tcW w:w="497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468B7C" w14:textId="2855348D" w:rsidR="00A22968" w:rsidRPr="00F13C54" w:rsidRDefault="00B108B9" w:rsidP="00B108B9">
            <w:pPr>
              <w:jc w:val="both"/>
              <w:rPr>
                <w:rFonts w:ascii="Aptos" w:hAnsi="Aptos"/>
                <w:sz w:val="20"/>
                <w:szCs w:val="20"/>
              </w:rPr>
            </w:pPr>
            <w:r w:rsidRPr="00B108B9">
              <w:rPr>
                <w:rFonts w:ascii="Aptos" w:hAnsi="Aptos"/>
                <w:sz w:val="20"/>
                <w:szCs w:val="20"/>
              </w:rPr>
              <w:t>Are the conversation flows, fallback architecture, and escalation logic fit for purpose? Is the administrative interface genuinely usable by non-technical LMAC staff? Does the proposal include a practical and user-friendly approach to structured case logging, follow-up management, and export for non-technical LMAC staff? Does it present a coherent design logic under both possible continuation pathways?</w:t>
            </w:r>
          </w:p>
        </w:tc>
      </w:tr>
      <w:tr w:rsidR="00A22968" w:rsidRPr="00F13C54" w14:paraId="74468B81" w14:textId="77777777" w:rsidTr="00B7325E">
        <w:tc>
          <w:tcPr>
            <w:tcW w:w="3173" w:type="dxa"/>
            <w:tcBorders>
              <w:top w:val="single" w:sz="1" w:space="0" w:color="CCCCCC"/>
              <w:left w:val="single" w:sz="1" w:space="0" w:color="CCCCCC"/>
              <w:bottom w:val="single" w:sz="1" w:space="0" w:color="CCCCCC"/>
              <w:right w:val="single" w:sz="1" w:space="0" w:color="CCCCCC"/>
            </w:tcBorders>
            <w:shd w:val="clear" w:color="auto" w:fill="FFEBEB"/>
            <w:tcMar>
              <w:top w:w="80" w:type="dxa"/>
              <w:left w:w="120" w:type="dxa"/>
              <w:bottom w:w="80" w:type="dxa"/>
              <w:right w:w="120" w:type="dxa"/>
            </w:tcMar>
          </w:tcPr>
          <w:p w14:paraId="74468B7E" w14:textId="77777777" w:rsidR="00A22968" w:rsidRPr="00F13C54" w:rsidRDefault="00EB2046" w:rsidP="00F13C54">
            <w:pPr>
              <w:contextualSpacing/>
              <w:jc w:val="both"/>
              <w:rPr>
                <w:rFonts w:ascii="Aptos" w:hAnsi="Aptos"/>
                <w:sz w:val="20"/>
                <w:szCs w:val="20"/>
              </w:rPr>
            </w:pPr>
            <w:r w:rsidRPr="00F13C54">
              <w:rPr>
                <w:rFonts w:ascii="Aptos" w:hAnsi="Aptos"/>
                <w:b/>
                <w:bCs/>
                <w:sz w:val="20"/>
                <w:szCs w:val="20"/>
              </w:rPr>
              <w:t>Team qualifications and relevant experience</w:t>
            </w:r>
          </w:p>
        </w:tc>
        <w:tc>
          <w:tcPr>
            <w:tcW w:w="883" w:type="dxa"/>
            <w:tcBorders>
              <w:top w:val="single" w:sz="1" w:space="0" w:color="CCCCCC"/>
              <w:left w:val="single" w:sz="1" w:space="0" w:color="CCCCCC"/>
              <w:bottom w:val="single" w:sz="1" w:space="0" w:color="CCCCCC"/>
              <w:right w:val="single" w:sz="1" w:space="0" w:color="CCCCCC"/>
            </w:tcBorders>
            <w:shd w:val="clear" w:color="auto" w:fill="FFEBEB"/>
            <w:tcMar>
              <w:top w:w="80" w:type="dxa"/>
              <w:left w:w="120" w:type="dxa"/>
              <w:bottom w:w="80" w:type="dxa"/>
              <w:right w:w="120" w:type="dxa"/>
            </w:tcMar>
            <w:vAlign w:val="center"/>
          </w:tcPr>
          <w:p w14:paraId="74468B7F" w14:textId="27BCB18C" w:rsidR="00A22968" w:rsidRPr="00F13C54" w:rsidRDefault="007B1D79" w:rsidP="00B7325E">
            <w:pPr>
              <w:contextualSpacing/>
              <w:jc w:val="center"/>
              <w:rPr>
                <w:rFonts w:ascii="Aptos" w:hAnsi="Aptos"/>
                <w:sz w:val="20"/>
                <w:szCs w:val="20"/>
              </w:rPr>
            </w:pPr>
            <w:r>
              <w:rPr>
                <w:rFonts w:ascii="Aptos" w:hAnsi="Aptos"/>
                <w:sz w:val="20"/>
                <w:szCs w:val="20"/>
              </w:rPr>
              <w:t>20</w:t>
            </w:r>
            <w:r w:rsidR="00EB2046" w:rsidRPr="00F13C54">
              <w:rPr>
                <w:rFonts w:ascii="Aptos" w:hAnsi="Aptos"/>
                <w:sz w:val="20"/>
                <w:szCs w:val="20"/>
              </w:rPr>
              <w:t>%</w:t>
            </w:r>
          </w:p>
        </w:tc>
        <w:tc>
          <w:tcPr>
            <w:tcW w:w="4970" w:type="dxa"/>
            <w:tcBorders>
              <w:top w:val="single" w:sz="1" w:space="0" w:color="CCCCCC"/>
              <w:left w:val="single" w:sz="1" w:space="0" w:color="CCCCCC"/>
              <w:bottom w:val="single" w:sz="1" w:space="0" w:color="CCCCCC"/>
              <w:right w:val="single" w:sz="1" w:space="0" w:color="CCCCCC"/>
            </w:tcBorders>
            <w:shd w:val="clear" w:color="auto" w:fill="FFEBEB"/>
            <w:tcMar>
              <w:top w:w="80" w:type="dxa"/>
              <w:left w:w="120" w:type="dxa"/>
              <w:bottom w:w="80" w:type="dxa"/>
              <w:right w:w="120" w:type="dxa"/>
            </w:tcMar>
          </w:tcPr>
          <w:p w14:paraId="74468B80" w14:textId="683FA88B" w:rsidR="00A22968" w:rsidRPr="00F13C54" w:rsidRDefault="00EB2046" w:rsidP="00F13C54">
            <w:pPr>
              <w:contextualSpacing/>
              <w:jc w:val="both"/>
              <w:rPr>
                <w:rFonts w:ascii="Aptos" w:hAnsi="Aptos"/>
                <w:sz w:val="20"/>
                <w:szCs w:val="20"/>
              </w:rPr>
            </w:pPr>
            <w:r w:rsidRPr="00F13C54">
              <w:rPr>
                <w:rFonts w:ascii="Aptos" w:hAnsi="Aptos"/>
                <w:sz w:val="20"/>
                <w:szCs w:val="20"/>
              </w:rPr>
              <w:t xml:space="preserve">Does the team </w:t>
            </w:r>
            <w:r w:rsidR="007B1D79">
              <w:rPr>
                <w:rFonts w:ascii="Aptos" w:hAnsi="Aptos"/>
                <w:sz w:val="20"/>
                <w:szCs w:val="20"/>
              </w:rPr>
              <w:t xml:space="preserve">possess the </w:t>
            </w:r>
            <w:r w:rsidRPr="00F13C54">
              <w:rPr>
                <w:rFonts w:ascii="Aptos" w:hAnsi="Aptos"/>
                <w:sz w:val="20"/>
                <w:szCs w:val="20"/>
              </w:rPr>
              <w:t>relevant experience in comparable public service or humanitarian communication contexts?</w:t>
            </w:r>
          </w:p>
        </w:tc>
      </w:tr>
      <w:tr w:rsidR="00A22968" w:rsidRPr="00F13C54" w14:paraId="74468B89" w14:textId="77777777" w:rsidTr="00B7325E">
        <w:tc>
          <w:tcPr>
            <w:tcW w:w="317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4468B86" w14:textId="77777777" w:rsidR="00A22968" w:rsidRPr="00F13C54" w:rsidRDefault="00EB2046" w:rsidP="00F13C54">
            <w:pPr>
              <w:contextualSpacing/>
              <w:jc w:val="both"/>
              <w:rPr>
                <w:rFonts w:ascii="Aptos" w:hAnsi="Aptos"/>
                <w:sz w:val="20"/>
                <w:szCs w:val="20"/>
              </w:rPr>
            </w:pPr>
            <w:r w:rsidRPr="00F13C54">
              <w:rPr>
                <w:rFonts w:ascii="Aptos" w:hAnsi="Aptos"/>
                <w:b/>
                <w:bCs/>
                <w:sz w:val="20"/>
                <w:szCs w:val="20"/>
              </w:rPr>
              <w:t>Handover, training, and sustainability</w:t>
            </w:r>
          </w:p>
        </w:tc>
        <w:tc>
          <w:tcPr>
            <w:tcW w:w="88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74468B87" w14:textId="6D76C9DA" w:rsidR="00A22968" w:rsidRPr="00F13C54" w:rsidRDefault="00EB2046" w:rsidP="00B7325E">
            <w:pPr>
              <w:contextualSpacing/>
              <w:jc w:val="center"/>
              <w:rPr>
                <w:rFonts w:ascii="Aptos" w:hAnsi="Aptos"/>
                <w:sz w:val="20"/>
                <w:szCs w:val="20"/>
              </w:rPr>
            </w:pPr>
            <w:r w:rsidRPr="00F13C54">
              <w:rPr>
                <w:rFonts w:ascii="Aptos" w:hAnsi="Aptos"/>
                <w:sz w:val="20"/>
                <w:szCs w:val="20"/>
              </w:rPr>
              <w:t>1</w:t>
            </w:r>
            <w:r w:rsidR="007B1D79">
              <w:rPr>
                <w:rFonts w:ascii="Aptos" w:hAnsi="Aptos"/>
                <w:sz w:val="20"/>
                <w:szCs w:val="20"/>
              </w:rPr>
              <w:t>5</w:t>
            </w:r>
            <w:r w:rsidRPr="00F13C54">
              <w:rPr>
                <w:rFonts w:ascii="Aptos" w:hAnsi="Aptos"/>
                <w:sz w:val="20"/>
                <w:szCs w:val="20"/>
              </w:rPr>
              <w:t>%</w:t>
            </w:r>
          </w:p>
        </w:tc>
        <w:tc>
          <w:tcPr>
            <w:tcW w:w="497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4468B88" w14:textId="77777777" w:rsidR="00A22968" w:rsidRPr="00F13C54" w:rsidRDefault="00EB2046" w:rsidP="00F13C54">
            <w:pPr>
              <w:contextualSpacing/>
              <w:jc w:val="both"/>
              <w:rPr>
                <w:rFonts w:ascii="Aptos" w:hAnsi="Aptos"/>
                <w:sz w:val="20"/>
                <w:szCs w:val="20"/>
              </w:rPr>
            </w:pPr>
            <w:r w:rsidRPr="00F13C54">
              <w:rPr>
                <w:rFonts w:ascii="Aptos" w:hAnsi="Aptos"/>
                <w:sz w:val="20"/>
                <w:szCs w:val="20"/>
              </w:rPr>
              <w:t>Is the handover plan credible? Will LMAC staff genuinely be able to operate and update the system independently after handover?</w:t>
            </w:r>
          </w:p>
        </w:tc>
      </w:tr>
    </w:tbl>
    <w:p w14:paraId="74468B8A" w14:textId="77777777" w:rsidR="00A22968" w:rsidRPr="00C72FA5" w:rsidRDefault="00A22968" w:rsidP="007D3720">
      <w:pPr>
        <w:contextualSpacing/>
        <w:rPr>
          <w:rFonts w:ascii="Aptos" w:hAnsi="Aptos"/>
        </w:rPr>
      </w:pPr>
    </w:p>
    <w:p w14:paraId="74468B8C" w14:textId="7AD11AD9" w:rsidR="00A22968" w:rsidRPr="00C72FA5" w:rsidRDefault="00EB2046" w:rsidP="003A2D69">
      <w:pPr>
        <w:pStyle w:val="Heading1"/>
      </w:pPr>
      <w:bookmarkStart w:id="32" w:name="_Toc228021513"/>
      <w:r w:rsidRPr="00C72FA5">
        <w:t>14. Service Standards and Success Criteria</w:t>
      </w:r>
      <w:bookmarkEnd w:id="32"/>
    </w:p>
    <w:p w14:paraId="74468B8D" w14:textId="77777777" w:rsidR="00A22968" w:rsidRPr="00C72FA5" w:rsidRDefault="00EB2046" w:rsidP="007D3720">
      <w:pPr>
        <w:contextualSpacing/>
        <w:jc w:val="both"/>
        <w:rPr>
          <w:rFonts w:ascii="Aptos" w:hAnsi="Aptos"/>
        </w:rPr>
      </w:pPr>
      <w:r w:rsidRPr="00C72FA5">
        <w:rPr>
          <w:rFonts w:ascii="Aptos" w:hAnsi="Aptos"/>
          <w:color w:val="000000"/>
        </w:rPr>
        <w:t>The following criteria will be used to assess successful delivery at contract completion:</w:t>
      </w:r>
    </w:p>
    <w:p w14:paraId="74468B8E" w14:textId="4DF0179A" w:rsidR="00A22968" w:rsidRPr="00C72FA5" w:rsidRDefault="00EB2046" w:rsidP="007D3720">
      <w:pPr>
        <w:pStyle w:val="ListParagraph"/>
        <w:numPr>
          <w:ilvl w:val="0"/>
          <w:numId w:val="2"/>
        </w:numPr>
        <w:contextualSpacing/>
        <w:jc w:val="both"/>
        <w:rPr>
          <w:rFonts w:ascii="Aptos" w:hAnsi="Aptos"/>
        </w:rPr>
      </w:pPr>
      <w:r w:rsidRPr="00C72FA5">
        <w:rPr>
          <w:rFonts w:ascii="Aptos" w:hAnsi="Aptos"/>
        </w:rPr>
        <w:t xml:space="preserve">At least </w:t>
      </w:r>
      <w:r w:rsidR="007C65BA">
        <w:rPr>
          <w:rFonts w:ascii="Aptos" w:hAnsi="Aptos"/>
        </w:rPr>
        <w:t>6</w:t>
      </w:r>
      <w:r w:rsidRPr="00C72FA5">
        <w:rPr>
          <w:rFonts w:ascii="Aptos" w:hAnsi="Aptos"/>
        </w:rPr>
        <w:t xml:space="preserve">5% of enquiries </w:t>
      </w:r>
      <w:r w:rsidR="007C65BA" w:rsidRPr="00C72FA5">
        <w:rPr>
          <w:rFonts w:ascii="Aptos" w:hAnsi="Aptos"/>
        </w:rPr>
        <w:t>are handled</w:t>
      </w:r>
      <w:r w:rsidRPr="00C72FA5">
        <w:rPr>
          <w:rFonts w:ascii="Aptos" w:hAnsi="Aptos"/>
        </w:rPr>
        <w:t xml:space="preserve"> without escalation to a human operator during the pilot phase.</w:t>
      </w:r>
    </w:p>
    <w:p w14:paraId="74468B8F" w14:textId="77777777" w:rsidR="00A22968" w:rsidRPr="00C72FA5" w:rsidRDefault="00EB2046" w:rsidP="007D3720">
      <w:pPr>
        <w:pStyle w:val="ListParagraph"/>
        <w:numPr>
          <w:ilvl w:val="0"/>
          <w:numId w:val="2"/>
        </w:numPr>
        <w:contextualSpacing/>
        <w:jc w:val="both"/>
        <w:rPr>
          <w:rFonts w:ascii="Aptos" w:hAnsi="Aptos"/>
        </w:rPr>
      </w:pPr>
      <w:r w:rsidRPr="00C72FA5">
        <w:rPr>
          <w:rFonts w:ascii="Aptos" w:hAnsi="Aptos"/>
        </w:rPr>
        <w:t>Arabic language quality assessed as clear, accurate, and natural by LMAC Arabic-speaking staff.</w:t>
      </w:r>
    </w:p>
    <w:p w14:paraId="74468B90" w14:textId="77777777" w:rsidR="00A22968" w:rsidRPr="00C72FA5" w:rsidRDefault="00EB2046" w:rsidP="007D3720">
      <w:pPr>
        <w:pStyle w:val="ListParagraph"/>
        <w:numPr>
          <w:ilvl w:val="0"/>
          <w:numId w:val="2"/>
        </w:numPr>
        <w:contextualSpacing/>
        <w:jc w:val="both"/>
        <w:rPr>
          <w:rFonts w:ascii="Aptos" w:hAnsi="Aptos"/>
        </w:rPr>
      </w:pPr>
      <w:r w:rsidRPr="00C72FA5">
        <w:rPr>
          <w:rFonts w:ascii="Aptos" w:hAnsi="Aptos"/>
        </w:rPr>
        <w:t>All conversation paths have a functioning fallback with no dead ends.</w:t>
      </w:r>
    </w:p>
    <w:p w14:paraId="74468B91" w14:textId="77777777" w:rsidR="00A22968" w:rsidRPr="00C72FA5" w:rsidRDefault="00EB2046" w:rsidP="007D3720">
      <w:pPr>
        <w:pStyle w:val="ListParagraph"/>
        <w:numPr>
          <w:ilvl w:val="0"/>
          <w:numId w:val="2"/>
        </w:numPr>
        <w:contextualSpacing/>
        <w:jc w:val="both"/>
        <w:rPr>
          <w:rFonts w:ascii="Aptos" w:hAnsi="Aptos"/>
        </w:rPr>
      </w:pPr>
      <w:r w:rsidRPr="00C72FA5">
        <w:rPr>
          <w:rFonts w:ascii="Aptos" w:hAnsi="Aptos"/>
        </w:rPr>
        <w:t>LMAC-designated staff able to perform routine content updates independently within 30 days of handover.</w:t>
      </w:r>
    </w:p>
    <w:p w14:paraId="74468B92" w14:textId="77777777" w:rsidR="00A22968" w:rsidRPr="00C72FA5" w:rsidRDefault="00EB2046" w:rsidP="007D3720">
      <w:pPr>
        <w:pStyle w:val="ListParagraph"/>
        <w:numPr>
          <w:ilvl w:val="0"/>
          <w:numId w:val="2"/>
        </w:numPr>
        <w:contextualSpacing/>
        <w:jc w:val="both"/>
        <w:rPr>
          <w:rFonts w:ascii="Aptos" w:hAnsi="Aptos"/>
        </w:rPr>
      </w:pPr>
      <w:r w:rsidRPr="00C72FA5">
        <w:rPr>
          <w:rFonts w:ascii="Aptos" w:hAnsi="Aptos"/>
        </w:rPr>
        <w:t>Recurring monthly operational costs documented and within the agreed ceiling.</w:t>
      </w:r>
    </w:p>
    <w:p w14:paraId="74468B93" w14:textId="77777777" w:rsidR="00A22968" w:rsidRDefault="00EB2046" w:rsidP="007D3720">
      <w:pPr>
        <w:pStyle w:val="ListParagraph"/>
        <w:numPr>
          <w:ilvl w:val="0"/>
          <w:numId w:val="2"/>
        </w:numPr>
        <w:contextualSpacing/>
        <w:jc w:val="both"/>
        <w:rPr>
          <w:rFonts w:ascii="Aptos" w:hAnsi="Aptos"/>
        </w:rPr>
      </w:pPr>
      <w:r w:rsidRPr="00C72FA5">
        <w:rPr>
          <w:rFonts w:ascii="Aptos" w:hAnsi="Aptos"/>
        </w:rPr>
        <w:t>Full system ownership, credentials, and documentation transferred to LMAC.</w:t>
      </w:r>
    </w:p>
    <w:p w14:paraId="0A762748" w14:textId="2DBC4CF5" w:rsidR="00FA6DE6" w:rsidRPr="00C72FA5" w:rsidRDefault="00FA6DE6" w:rsidP="007D3720">
      <w:pPr>
        <w:pStyle w:val="ListParagraph"/>
        <w:numPr>
          <w:ilvl w:val="0"/>
          <w:numId w:val="2"/>
        </w:numPr>
        <w:contextualSpacing/>
        <w:jc w:val="both"/>
        <w:rPr>
          <w:rFonts w:ascii="Aptos" w:hAnsi="Aptos"/>
        </w:rPr>
      </w:pPr>
      <w:r w:rsidRPr="00FA6DE6">
        <w:rPr>
          <w:rFonts w:ascii="Aptos" w:hAnsi="Aptos"/>
        </w:rPr>
        <w:t>LMAC-designated staff are able to access, filter, and export structured case records for relevant interactions without vendor support.</w:t>
      </w:r>
    </w:p>
    <w:p w14:paraId="74468B94" w14:textId="77777777" w:rsidR="00A22968" w:rsidRPr="00C72FA5" w:rsidRDefault="00EB2046" w:rsidP="007D3720">
      <w:pPr>
        <w:pStyle w:val="ListParagraph"/>
        <w:numPr>
          <w:ilvl w:val="0"/>
          <w:numId w:val="2"/>
        </w:numPr>
        <w:contextualSpacing/>
        <w:jc w:val="both"/>
        <w:rPr>
          <w:rFonts w:ascii="Aptos" w:hAnsi="Aptos"/>
        </w:rPr>
      </w:pPr>
      <w:r w:rsidRPr="00C72FA5">
        <w:rPr>
          <w:rFonts w:ascii="Aptos" w:hAnsi="Aptos"/>
        </w:rPr>
        <w:t>No public-facing content has been deployed without LMAC prior approval.</w:t>
      </w:r>
    </w:p>
    <w:p w14:paraId="74468B95" w14:textId="77777777" w:rsidR="00A22968" w:rsidRPr="00C72FA5" w:rsidRDefault="00A22968" w:rsidP="007D3720">
      <w:pPr>
        <w:contextualSpacing/>
        <w:jc w:val="both"/>
        <w:rPr>
          <w:rFonts w:ascii="Aptos" w:hAnsi="Aptos"/>
        </w:rPr>
      </w:pPr>
    </w:p>
    <w:p w14:paraId="27ABA59C" w14:textId="77777777" w:rsidR="007C65BA" w:rsidRDefault="007C65BA">
      <w:pPr>
        <w:rPr>
          <w:rFonts w:ascii="Aptos" w:hAnsi="Aptos"/>
          <w:b/>
          <w:bCs/>
          <w:color w:val="C00000"/>
          <w:sz w:val="28"/>
          <w:szCs w:val="28"/>
        </w:rPr>
      </w:pPr>
      <w:r>
        <w:br w:type="page"/>
      </w:r>
    </w:p>
    <w:p w14:paraId="74468B97" w14:textId="417B0640" w:rsidR="00A22968" w:rsidRPr="00C72FA5" w:rsidRDefault="000B7B61" w:rsidP="003A2D69">
      <w:pPr>
        <w:pStyle w:val="Heading1"/>
      </w:pPr>
      <w:bookmarkStart w:id="33" w:name="_Toc228021514"/>
      <w:r>
        <w:lastRenderedPageBreak/>
        <w:t xml:space="preserve">15. </w:t>
      </w:r>
      <w:r w:rsidR="00EB2046" w:rsidRPr="00C72FA5">
        <w:t>Data Protection, Privacy, and Security</w:t>
      </w:r>
      <w:bookmarkEnd w:id="33"/>
    </w:p>
    <w:p w14:paraId="2805FC21" w14:textId="5B54B34E" w:rsidR="000B7B61" w:rsidRDefault="00EB2046" w:rsidP="007C65BA">
      <w:pPr>
        <w:contextualSpacing/>
        <w:jc w:val="both"/>
        <w:rPr>
          <w:rFonts w:ascii="Aptos" w:hAnsi="Aptos"/>
          <w:color w:val="000000"/>
        </w:rPr>
      </w:pPr>
      <w:r w:rsidRPr="00C72FA5">
        <w:rPr>
          <w:rFonts w:ascii="Aptos" w:hAnsi="Aptos"/>
          <w:color w:val="000000"/>
        </w:rPr>
        <w:t>The provider shall design and operate the service in full compliance with GDPR principles, applied as the reference standard given the absence of equivalent Lebanese national legislation.</w:t>
      </w:r>
    </w:p>
    <w:p w14:paraId="632C9C74" w14:textId="77777777" w:rsidR="007C65BA" w:rsidRDefault="007C65BA" w:rsidP="007C65BA">
      <w:pPr>
        <w:contextualSpacing/>
        <w:jc w:val="both"/>
        <w:rPr>
          <w:rFonts w:ascii="Aptos" w:hAnsi="Aptos"/>
          <w:color w:val="000000"/>
        </w:rPr>
      </w:pPr>
    </w:p>
    <w:p w14:paraId="74468B98" w14:textId="3BE7005E" w:rsidR="00A22968" w:rsidRPr="00C72FA5" w:rsidRDefault="00EB2046" w:rsidP="007D3720">
      <w:pPr>
        <w:contextualSpacing/>
        <w:jc w:val="both"/>
        <w:rPr>
          <w:rFonts w:ascii="Aptos" w:hAnsi="Aptos"/>
        </w:rPr>
      </w:pPr>
      <w:r w:rsidRPr="00C72FA5">
        <w:rPr>
          <w:rFonts w:ascii="Aptos" w:hAnsi="Aptos"/>
          <w:color w:val="000000"/>
        </w:rPr>
        <w:t>The proposal shall clearly address:</w:t>
      </w:r>
    </w:p>
    <w:p w14:paraId="74468B99" w14:textId="77777777" w:rsidR="00A22968" w:rsidRPr="00C72FA5" w:rsidRDefault="00EB2046" w:rsidP="007D3720">
      <w:pPr>
        <w:pStyle w:val="ListParagraph"/>
        <w:numPr>
          <w:ilvl w:val="0"/>
          <w:numId w:val="2"/>
        </w:numPr>
        <w:contextualSpacing/>
        <w:jc w:val="both"/>
        <w:rPr>
          <w:rFonts w:ascii="Aptos" w:hAnsi="Aptos"/>
        </w:rPr>
      </w:pPr>
      <w:r w:rsidRPr="00C72FA5">
        <w:rPr>
          <w:rFonts w:ascii="Aptos" w:hAnsi="Aptos"/>
        </w:rPr>
        <w:t>What information is collected during interactions and why.</w:t>
      </w:r>
    </w:p>
    <w:p w14:paraId="74468B9A" w14:textId="77777777" w:rsidR="00A22968" w:rsidRPr="00C72FA5" w:rsidRDefault="00EB2046" w:rsidP="007D3720">
      <w:pPr>
        <w:pStyle w:val="ListParagraph"/>
        <w:numPr>
          <w:ilvl w:val="0"/>
          <w:numId w:val="2"/>
        </w:numPr>
        <w:contextualSpacing/>
        <w:jc w:val="both"/>
        <w:rPr>
          <w:rFonts w:ascii="Aptos" w:hAnsi="Aptos"/>
        </w:rPr>
      </w:pPr>
      <w:r w:rsidRPr="00C72FA5">
        <w:rPr>
          <w:rFonts w:ascii="Aptos" w:hAnsi="Aptos"/>
        </w:rPr>
        <w:t>Where data is stored and under what jurisdiction.</w:t>
      </w:r>
    </w:p>
    <w:p w14:paraId="74468B9B" w14:textId="77777777" w:rsidR="00A22968" w:rsidRPr="00C72FA5" w:rsidRDefault="00EB2046" w:rsidP="007D3720">
      <w:pPr>
        <w:pStyle w:val="ListParagraph"/>
        <w:numPr>
          <w:ilvl w:val="0"/>
          <w:numId w:val="2"/>
        </w:numPr>
        <w:contextualSpacing/>
        <w:jc w:val="both"/>
        <w:rPr>
          <w:rFonts w:ascii="Aptos" w:hAnsi="Aptos"/>
        </w:rPr>
      </w:pPr>
      <w:r w:rsidRPr="00C72FA5">
        <w:rPr>
          <w:rFonts w:ascii="Aptos" w:hAnsi="Aptos"/>
        </w:rPr>
        <w:t>Who has access to message logs and administrative data, and how access is controlled.</w:t>
      </w:r>
    </w:p>
    <w:p w14:paraId="74468B9C" w14:textId="677CA293" w:rsidR="00A22968" w:rsidRPr="00C72FA5" w:rsidRDefault="00EB2046" w:rsidP="007D3720">
      <w:pPr>
        <w:pStyle w:val="ListParagraph"/>
        <w:numPr>
          <w:ilvl w:val="0"/>
          <w:numId w:val="2"/>
        </w:numPr>
        <w:contextualSpacing/>
        <w:jc w:val="both"/>
        <w:rPr>
          <w:rFonts w:ascii="Aptos" w:hAnsi="Aptos"/>
        </w:rPr>
      </w:pPr>
      <w:r w:rsidRPr="00C72FA5">
        <w:rPr>
          <w:rFonts w:ascii="Aptos" w:hAnsi="Aptos"/>
        </w:rPr>
        <w:t xml:space="preserve">How long </w:t>
      </w:r>
      <w:r w:rsidR="007C65BA" w:rsidRPr="00C72FA5">
        <w:rPr>
          <w:rFonts w:ascii="Aptos" w:hAnsi="Aptos"/>
        </w:rPr>
        <w:t>is data</w:t>
      </w:r>
      <w:r w:rsidRPr="00C72FA5">
        <w:rPr>
          <w:rFonts w:ascii="Aptos" w:hAnsi="Aptos"/>
        </w:rPr>
        <w:t xml:space="preserve"> retained and how it is deleted.</w:t>
      </w:r>
    </w:p>
    <w:p w14:paraId="74468B9D" w14:textId="77777777" w:rsidR="00A22968" w:rsidRPr="00C72FA5" w:rsidRDefault="00EB2046" w:rsidP="007D3720">
      <w:pPr>
        <w:pStyle w:val="ListParagraph"/>
        <w:numPr>
          <w:ilvl w:val="0"/>
          <w:numId w:val="2"/>
        </w:numPr>
        <w:contextualSpacing/>
        <w:jc w:val="both"/>
        <w:rPr>
          <w:rFonts w:ascii="Aptos" w:hAnsi="Aptos"/>
        </w:rPr>
      </w:pPr>
      <w:r w:rsidRPr="00C72FA5">
        <w:rPr>
          <w:rFonts w:ascii="Aptos" w:hAnsi="Aptos"/>
        </w:rPr>
        <w:t>How users are informed that they are interacting with an automated service.</w:t>
      </w:r>
    </w:p>
    <w:p w14:paraId="74468B9E" w14:textId="77777777" w:rsidR="00A22968" w:rsidRDefault="00EB2046" w:rsidP="007D3720">
      <w:pPr>
        <w:pStyle w:val="ListParagraph"/>
        <w:numPr>
          <w:ilvl w:val="0"/>
          <w:numId w:val="2"/>
        </w:numPr>
        <w:contextualSpacing/>
        <w:jc w:val="both"/>
        <w:rPr>
          <w:rFonts w:ascii="Aptos" w:hAnsi="Aptos"/>
        </w:rPr>
      </w:pPr>
      <w:r w:rsidRPr="00C72FA5">
        <w:rPr>
          <w:rFonts w:ascii="Aptos" w:hAnsi="Aptos"/>
        </w:rPr>
        <w:t>Backup, recovery, and service continuity arrangements.</w:t>
      </w:r>
    </w:p>
    <w:p w14:paraId="0B9BEFD3" w14:textId="4F1F6D6B" w:rsidR="00432DDD" w:rsidRPr="00C72FA5" w:rsidRDefault="00432DDD" w:rsidP="007D5CBE">
      <w:pPr>
        <w:pStyle w:val="ListParagraph"/>
        <w:numPr>
          <w:ilvl w:val="0"/>
          <w:numId w:val="2"/>
        </w:numPr>
        <w:contextualSpacing/>
        <w:jc w:val="both"/>
        <w:rPr>
          <w:rFonts w:ascii="Aptos" w:hAnsi="Aptos"/>
        </w:rPr>
      </w:pPr>
      <w:r>
        <w:rPr>
          <w:rFonts w:ascii="Aptos" w:hAnsi="Aptos"/>
        </w:rPr>
        <w:t>I</w:t>
      </w:r>
      <w:r w:rsidRPr="00432DDD">
        <w:rPr>
          <w:rFonts w:ascii="Aptos" w:hAnsi="Aptos"/>
        </w:rPr>
        <w:t>ncident management procedure for unsafe, inaccurate</w:t>
      </w:r>
      <w:r w:rsidR="007D5CBE">
        <w:rPr>
          <w:rFonts w:ascii="Aptos" w:hAnsi="Aptos"/>
        </w:rPr>
        <w:t xml:space="preserve"> or</w:t>
      </w:r>
      <w:r w:rsidRPr="00432DDD">
        <w:rPr>
          <w:rFonts w:ascii="Aptos" w:hAnsi="Aptos"/>
        </w:rPr>
        <w:t xml:space="preserve"> unauthorized</w:t>
      </w:r>
      <w:r w:rsidR="007D5CBE">
        <w:rPr>
          <w:rFonts w:ascii="Aptos" w:hAnsi="Aptos"/>
        </w:rPr>
        <w:t xml:space="preserve"> </w:t>
      </w:r>
      <w:r w:rsidRPr="00432DDD">
        <w:rPr>
          <w:rFonts w:ascii="Aptos" w:hAnsi="Aptos"/>
        </w:rPr>
        <w:t xml:space="preserve">system outputs or </w:t>
      </w:r>
      <w:r w:rsidR="007C65BA" w:rsidRPr="00432DDD">
        <w:rPr>
          <w:rFonts w:ascii="Aptos" w:hAnsi="Aptos"/>
        </w:rPr>
        <w:t>behaviors</w:t>
      </w:r>
      <w:r w:rsidR="009854F9">
        <w:rPr>
          <w:rFonts w:ascii="Aptos" w:hAnsi="Aptos"/>
        </w:rPr>
        <w:t xml:space="preserve">, including immediate notification to LMAC </w:t>
      </w:r>
      <w:r w:rsidR="007D5CBE">
        <w:rPr>
          <w:rFonts w:ascii="Aptos" w:hAnsi="Aptos"/>
        </w:rPr>
        <w:t xml:space="preserve">and </w:t>
      </w:r>
      <w:r w:rsidR="007D5CBE" w:rsidRPr="007D5CBE">
        <w:rPr>
          <w:rFonts w:ascii="Aptos" w:hAnsi="Aptos"/>
        </w:rPr>
        <w:t xml:space="preserve">temporary suspension to protect users </w:t>
      </w:r>
      <w:r w:rsidR="007D5CBE">
        <w:rPr>
          <w:rFonts w:ascii="Aptos" w:hAnsi="Aptos"/>
        </w:rPr>
        <w:t xml:space="preserve">and </w:t>
      </w:r>
      <w:r w:rsidR="007D5CBE" w:rsidRPr="007D5CBE">
        <w:rPr>
          <w:rFonts w:ascii="Aptos" w:hAnsi="Aptos"/>
        </w:rPr>
        <w:t>institutional credibility</w:t>
      </w:r>
      <w:r w:rsidR="007D5CBE">
        <w:rPr>
          <w:rFonts w:ascii="Aptos" w:hAnsi="Aptos"/>
        </w:rPr>
        <w:t>.</w:t>
      </w:r>
    </w:p>
    <w:p w14:paraId="74468B9F" w14:textId="77777777" w:rsidR="00A22968" w:rsidRPr="00C72FA5" w:rsidRDefault="00EB2046" w:rsidP="007D3720">
      <w:pPr>
        <w:pStyle w:val="ListParagraph"/>
        <w:numPr>
          <w:ilvl w:val="0"/>
          <w:numId w:val="2"/>
        </w:numPr>
        <w:contextualSpacing/>
        <w:jc w:val="both"/>
        <w:rPr>
          <w:rFonts w:ascii="Aptos" w:hAnsi="Aptos"/>
        </w:rPr>
      </w:pPr>
      <w:r w:rsidRPr="00C72FA5">
        <w:rPr>
          <w:rFonts w:ascii="Aptos" w:hAnsi="Aptos"/>
        </w:rPr>
        <w:t>How the service can be updated safely when hotline numbers, referral pathways, or approved content change.</w:t>
      </w:r>
    </w:p>
    <w:p w14:paraId="74468BA2" w14:textId="41BD967C" w:rsidR="00A22968" w:rsidRDefault="00A22968" w:rsidP="000B7B61">
      <w:pPr>
        <w:contextualSpacing/>
      </w:pPr>
    </w:p>
    <w:sectPr w:rsidR="00A22968">
      <w:headerReference w:type="default" r:id="rId11"/>
      <w:footerReference w:type="default" r:id="rId12"/>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E3072" w14:textId="77777777" w:rsidR="00782857" w:rsidRDefault="00782857">
      <w:r>
        <w:separator/>
      </w:r>
    </w:p>
  </w:endnote>
  <w:endnote w:type="continuationSeparator" w:id="0">
    <w:p w14:paraId="4EA199FD" w14:textId="77777777" w:rsidR="00782857" w:rsidRDefault="00782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68BA4" w14:textId="6C35967C" w:rsidR="00A22968" w:rsidRPr="007D76C2" w:rsidRDefault="00EB2046">
    <w:pPr>
      <w:pBdr>
        <w:top w:val="single" w:sz="4" w:space="1" w:color="2E75B6"/>
      </w:pBdr>
      <w:tabs>
        <w:tab w:val="right" w:pos="9026"/>
      </w:tabs>
      <w:spacing w:before="120"/>
      <w:rPr>
        <w:rFonts w:ascii="Aptos" w:hAnsi="Aptos"/>
        <w:b/>
        <w:bCs/>
        <w:sz w:val="18"/>
        <w:szCs w:val="18"/>
      </w:rPr>
    </w:pPr>
    <w:r w:rsidRPr="007D76C2">
      <w:rPr>
        <w:rFonts w:ascii="Aptos" w:hAnsi="Aptos"/>
        <w:b/>
        <w:bCs/>
        <w:color w:val="595959"/>
        <w:sz w:val="18"/>
        <w:szCs w:val="18"/>
      </w:rPr>
      <w:t>HAMAP Humanitaire</w:t>
    </w:r>
    <w:r w:rsidRPr="007D76C2">
      <w:rPr>
        <w:rFonts w:ascii="Aptos" w:hAnsi="Aptos"/>
        <w:b/>
        <w:bCs/>
        <w:sz w:val="18"/>
        <w:szCs w:val="18"/>
      </w:rPr>
      <w:tab/>
    </w:r>
    <w:r w:rsidRPr="007D76C2">
      <w:rPr>
        <w:rFonts w:ascii="Aptos" w:hAnsi="Aptos"/>
        <w:b/>
        <w:bCs/>
        <w:color w:val="595959"/>
        <w:sz w:val="18"/>
        <w:szCs w:val="18"/>
      </w:rPr>
      <w:t xml:space="preserve">Draft </w:t>
    </w:r>
    <w:r w:rsidR="004813AB">
      <w:rPr>
        <w:rFonts w:ascii="Aptos" w:hAnsi="Aptos"/>
        <w:b/>
        <w:bCs/>
        <w:color w:val="595959"/>
        <w:sz w:val="18"/>
        <w:szCs w:val="18"/>
      </w:rPr>
      <w:t>2604</w:t>
    </w:r>
    <w:r w:rsidR="009A085F">
      <w:rPr>
        <w:rFonts w:ascii="Aptos" w:hAnsi="Aptos"/>
        <w:b/>
        <w:bCs/>
        <w:color w:val="595959"/>
        <w:sz w:val="18"/>
        <w:szCs w:val="18"/>
      </w:rPr>
      <w:t>2</w:t>
    </w:r>
    <w:r w:rsidR="004813AB">
      <w:rPr>
        <w:rFonts w:ascii="Aptos" w:hAnsi="Aptos"/>
        <w:b/>
        <w:bCs/>
        <w:color w:val="595959"/>
        <w:sz w:val="18"/>
        <w:szCs w:val="18"/>
      </w:rPr>
      <w:t>6</w:t>
    </w:r>
    <w:r w:rsidR="00614237">
      <w:rPr>
        <w:rFonts w:ascii="Aptos" w:hAnsi="Aptos"/>
        <w:b/>
        <w:bCs/>
        <w:color w:val="595959"/>
        <w:sz w:val="18"/>
        <w:szCs w:val="18"/>
      </w:rPr>
      <w:t>v</w:t>
    </w:r>
    <w:r w:rsidR="009A085F">
      <w:rPr>
        <w:rFonts w:ascii="Aptos" w:hAnsi="Aptos"/>
        <w:b/>
        <w:bCs/>
        <w:color w:val="595959"/>
        <w:sz w:val="18"/>
        <w:szCs w:val="18"/>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0DA36" w14:textId="77777777" w:rsidR="00782857" w:rsidRDefault="00782857">
      <w:r>
        <w:separator/>
      </w:r>
    </w:p>
  </w:footnote>
  <w:footnote w:type="continuationSeparator" w:id="0">
    <w:p w14:paraId="31D0E9CE" w14:textId="77777777" w:rsidR="00782857" w:rsidRDefault="007828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68BA3" w14:textId="462DFD7B" w:rsidR="00A22968" w:rsidRPr="007D76C2" w:rsidRDefault="00147311" w:rsidP="00147311">
    <w:pPr>
      <w:pBdr>
        <w:bottom w:val="single" w:sz="4" w:space="1" w:color="2E75B6"/>
      </w:pBdr>
      <w:tabs>
        <w:tab w:val="right" w:pos="9026"/>
      </w:tabs>
      <w:spacing w:after="120"/>
      <w:rPr>
        <w:rFonts w:ascii="Aptos" w:hAnsi="Aptos"/>
        <w:b/>
        <w:bCs/>
        <w:color w:val="595959"/>
        <w:sz w:val="18"/>
        <w:szCs w:val="18"/>
      </w:rPr>
    </w:pPr>
    <w:r w:rsidRPr="00147311">
      <w:rPr>
        <w:rFonts w:ascii="Aptos" w:hAnsi="Aptos"/>
        <w:b/>
        <w:bCs/>
        <w:color w:val="595959"/>
        <w:sz w:val="18"/>
        <w:szCs w:val="18"/>
      </w:rPr>
      <w:t>HAMAP Humanitaire</w:t>
    </w:r>
    <w:r w:rsidRPr="007D76C2">
      <w:rPr>
        <w:rFonts w:ascii="Aptos" w:hAnsi="Aptos"/>
        <w:b/>
        <w:bCs/>
        <w:color w:val="595959"/>
        <w:sz w:val="18"/>
        <w:szCs w:val="18"/>
      </w:rPr>
      <w:t xml:space="preserve"> </w:t>
    </w:r>
    <w:r w:rsidR="00EB2046" w:rsidRPr="007D76C2">
      <w:rPr>
        <w:rFonts w:ascii="Aptos" w:hAnsi="Aptos"/>
        <w:b/>
        <w:bCs/>
        <w:color w:val="595959"/>
        <w:sz w:val="18"/>
        <w:szCs w:val="18"/>
      </w:rPr>
      <w:t>— Lebanon</w:t>
    </w:r>
    <w:r w:rsidR="00EB2046" w:rsidRPr="007D76C2">
      <w:rPr>
        <w:rFonts w:ascii="Aptos" w:hAnsi="Aptos"/>
        <w:b/>
        <w:bCs/>
        <w:sz w:val="18"/>
        <w:szCs w:val="18"/>
      </w:rPr>
      <w:tab/>
    </w:r>
    <w:r w:rsidR="00EB2046" w:rsidRPr="007D76C2">
      <w:rPr>
        <w:rFonts w:ascii="Aptos" w:hAnsi="Aptos"/>
        <w:b/>
        <w:bCs/>
        <w:color w:val="595959"/>
        <w:sz w:val="18"/>
        <w:szCs w:val="18"/>
      </w:rPr>
      <w:t>Terms of Reference — AI</w:t>
    </w:r>
    <w:r w:rsidR="0019086E">
      <w:rPr>
        <w:rFonts w:ascii="Aptos" w:hAnsi="Aptos"/>
        <w:b/>
        <w:bCs/>
        <w:color w:val="595959"/>
        <w:sz w:val="18"/>
        <w:szCs w:val="18"/>
      </w:rPr>
      <w:t xml:space="preserve"> </w:t>
    </w:r>
    <w:r w:rsidR="00EB2046" w:rsidRPr="007D76C2">
      <w:rPr>
        <w:rFonts w:ascii="Aptos" w:hAnsi="Aptos"/>
        <w:b/>
        <w:bCs/>
        <w:color w:val="595959"/>
        <w:sz w:val="18"/>
        <w:szCs w:val="18"/>
      </w:rPr>
      <w:t>Hotline Service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0148"/>
    <w:multiLevelType w:val="hybridMultilevel"/>
    <w:tmpl w:val="ACD61E66"/>
    <w:lvl w:ilvl="0" w:tplc="6B5C11A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F22BAD"/>
    <w:multiLevelType w:val="hybridMultilevel"/>
    <w:tmpl w:val="087272F2"/>
    <w:lvl w:ilvl="0" w:tplc="1842EB84">
      <w:start w:val="1"/>
      <w:numFmt w:val="bullet"/>
      <w:lvlText w:val="•"/>
      <w:lvlJc w:val="left"/>
      <w:pPr>
        <w:ind w:left="720" w:hanging="360"/>
      </w:pPr>
      <w:rPr>
        <w:color w:val="auto"/>
      </w:rPr>
    </w:lvl>
    <w:lvl w:ilvl="1" w:tplc="FAF2B56A">
      <w:start w:val="1"/>
      <w:numFmt w:val="bullet"/>
      <w:lvlText w:val="◦"/>
      <w:lvlJc w:val="left"/>
      <w:pPr>
        <w:ind w:left="1080" w:hanging="360"/>
      </w:pPr>
    </w:lvl>
    <w:lvl w:ilvl="2" w:tplc="1D6E8C54">
      <w:numFmt w:val="decimal"/>
      <w:lvlText w:val=""/>
      <w:lvlJc w:val="left"/>
    </w:lvl>
    <w:lvl w:ilvl="3" w:tplc="EF24D598">
      <w:numFmt w:val="decimal"/>
      <w:lvlText w:val=""/>
      <w:lvlJc w:val="left"/>
    </w:lvl>
    <w:lvl w:ilvl="4" w:tplc="A9406FE4">
      <w:numFmt w:val="decimal"/>
      <w:lvlText w:val=""/>
      <w:lvlJc w:val="left"/>
    </w:lvl>
    <w:lvl w:ilvl="5" w:tplc="10944FC2">
      <w:numFmt w:val="decimal"/>
      <w:lvlText w:val=""/>
      <w:lvlJc w:val="left"/>
    </w:lvl>
    <w:lvl w:ilvl="6" w:tplc="24625148">
      <w:numFmt w:val="decimal"/>
      <w:lvlText w:val=""/>
      <w:lvlJc w:val="left"/>
    </w:lvl>
    <w:lvl w:ilvl="7" w:tplc="9EACB67C">
      <w:numFmt w:val="decimal"/>
      <w:lvlText w:val=""/>
      <w:lvlJc w:val="left"/>
    </w:lvl>
    <w:lvl w:ilvl="8" w:tplc="56DC8D18">
      <w:numFmt w:val="decimal"/>
      <w:lvlText w:val=""/>
      <w:lvlJc w:val="left"/>
    </w:lvl>
  </w:abstractNum>
  <w:abstractNum w:abstractNumId="2" w15:restartNumberingAfterBreak="0">
    <w:nsid w:val="08F00165"/>
    <w:multiLevelType w:val="multilevel"/>
    <w:tmpl w:val="5F329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FD43E2"/>
    <w:multiLevelType w:val="hybridMultilevel"/>
    <w:tmpl w:val="F08CD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D41274"/>
    <w:multiLevelType w:val="multilevel"/>
    <w:tmpl w:val="D1E27A54"/>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060695"/>
    <w:multiLevelType w:val="multilevel"/>
    <w:tmpl w:val="808E5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7118CB"/>
    <w:multiLevelType w:val="hybridMultilevel"/>
    <w:tmpl w:val="64D0F59E"/>
    <w:lvl w:ilvl="0" w:tplc="F8767B72">
      <w:start w:val="2"/>
      <w:numFmt w:val="bullet"/>
      <w:lvlText w:val="-"/>
      <w:lvlJc w:val="left"/>
      <w:pPr>
        <w:ind w:left="360" w:hanging="360"/>
      </w:pPr>
      <w:rPr>
        <w:rFonts w:ascii="Aptos Display" w:eastAsia="Arial" w:hAnsi="Aptos Display"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6DB7389"/>
    <w:multiLevelType w:val="multilevel"/>
    <w:tmpl w:val="54D4A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271707"/>
    <w:multiLevelType w:val="hybridMultilevel"/>
    <w:tmpl w:val="5FB63006"/>
    <w:lvl w:ilvl="0" w:tplc="B51A5B42">
      <w:start w:val="1"/>
      <w:numFmt w:val="bullet"/>
      <w:lvlText w:val="●"/>
      <w:lvlJc w:val="left"/>
      <w:pPr>
        <w:ind w:left="720" w:hanging="360"/>
      </w:pPr>
    </w:lvl>
    <w:lvl w:ilvl="1" w:tplc="8DB62300">
      <w:start w:val="1"/>
      <w:numFmt w:val="bullet"/>
      <w:lvlText w:val="○"/>
      <w:lvlJc w:val="left"/>
      <w:pPr>
        <w:ind w:left="1440" w:hanging="360"/>
      </w:pPr>
    </w:lvl>
    <w:lvl w:ilvl="2" w:tplc="FE2C773E">
      <w:start w:val="1"/>
      <w:numFmt w:val="bullet"/>
      <w:lvlText w:val="■"/>
      <w:lvlJc w:val="left"/>
      <w:pPr>
        <w:ind w:left="2160" w:hanging="360"/>
      </w:pPr>
    </w:lvl>
    <w:lvl w:ilvl="3" w:tplc="2B70B224">
      <w:start w:val="1"/>
      <w:numFmt w:val="bullet"/>
      <w:lvlText w:val="●"/>
      <w:lvlJc w:val="left"/>
      <w:pPr>
        <w:ind w:left="2880" w:hanging="360"/>
      </w:pPr>
    </w:lvl>
    <w:lvl w:ilvl="4" w:tplc="7BA60260">
      <w:start w:val="1"/>
      <w:numFmt w:val="bullet"/>
      <w:lvlText w:val="○"/>
      <w:lvlJc w:val="left"/>
      <w:pPr>
        <w:ind w:left="3600" w:hanging="360"/>
      </w:pPr>
    </w:lvl>
    <w:lvl w:ilvl="5" w:tplc="6DFA7C9E">
      <w:start w:val="1"/>
      <w:numFmt w:val="bullet"/>
      <w:lvlText w:val="■"/>
      <w:lvlJc w:val="left"/>
      <w:pPr>
        <w:ind w:left="4320" w:hanging="360"/>
      </w:pPr>
    </w:lvl>
    <w:lvl w:ilvl="6" w:tplc="30243BEA">
      <w:start w:val="1"/>
      <w:numFmt w:val="bullet"/>
      <w:lvlText w:val="●"/>
      <w:lvlJc w:val="left"/>
      <w:pPr>
        <w:ind w:left="5040" w:hanging="360"/>
      </w:pPr>
    </w:lvl>
    <w:lvl w:ilvl="7" w:tplc="F01E6F04">
      <w:start w:val="1"/>
      <w:numFmt w:val="bullet"/>
      <w:lvlText w:val="●"/>
      <w:lvlJc w:val="left"/>
      <w:pPr>
        <w:ind w:left="5760" w:hanging="360"/>
      </w:pPr>
    </w:lvl>
    <w:lvl w:ilvl="8" w:tplc="652233C8">
      <w:start w:val="1"/>
      <w:numFmt w:val="bullet"/>
      <w:lvlText w:val="●"/>
      <w:lvlJc w:val="left"/>
      <w:pPr>
        <w:ind w:left="6480" w:hanging="360"/>
      </w:pPr>
    </w:lvl>
  </w:abstractNum>
  <w:abstractNum w:abstractNumId="9" w15:restartNumberingAfterBreak="0">
    <w:nsid w:val="5C9B5F7F"/>
    <w:multiLevelType w:val="hybridMultilevel"/>
    <w:tmpl w:val="E14CAE7C"/>
    <w:lvl w:ilvl="0" w:tplc="6B5C11A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593822"/>
    <w:multiLevelType w:val="hybridMultilevel"/>
    <w:tmpl w:val="9AA2C3FC"/>
    <w:lvl w:ilvl="0" w:tplc="8F6A528E">
      <w:start w:val="2"/>
      <w:numFmt w:val="bullet"/>
      <w:lvlText w:val="-"/>
      <w:lvlJc w:val="left"/>
      <w:pPr>
        <w:ind w:left="360" w:hanging="360"/>
      </w:pPr>
      <w:rPr>
        <w:rFonts w:ascii="Aptos Display" w:eastAsia="Arial" w:hAnsi="Aptos Display"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920680111">
    <w:abstractNumId w:val="8"/>
    <w:lvlOverride w:ilvl="0">
      <w:startOverride w:val="1"/>
    </w:lvlOverride>
  </w:num>
  <w:num w:numId="2" w16cid:durableId="644313782">
    <w:abstractNumId w:val="1"/>
    <w:lvlOverride w:ilvl="0">
      <w:startOverride w:val="1"/>
    </w:lvlOverride>
  </w:num>
  <w:num w:numId="3" w16cid:durableId="151258714">
    <w:abstractNumId w:val="9"/>
  </w:num>
  <w:num w:numId="4" w16cid:durableId="340740974">
    <w:abstractNumId w:val="0"/>
  </w:num>
  <w:num w:numId="5" w16cid:durableId="2105150467">
    <w:abstractNumId w:val="5"/>
  </w:num>
  <w:num w:numId="6" w16cid:durableId="233662941">
    <w:abstractNumId w:val="2"/>
  </w:num>
  <w:num w:numId="7" w16cid:durableId="2091583901">
    <w:abstractNumId w:val="7"/>
  </w:num>
  <w:num w:numId="8" w16cid:durableId="658853581">
    <w:abstractNumId w:val="4"/>
  </w:num>
  <w:num w:numId="9" w16cid:durableId="693581190">
    <w:abstractNumId w:val="3"/>
  </w:num>
  <w:num w:numId="10" w16cid:durableId="829491188">
    <w:abstractNumId w:val="10"/>
  </w:num>
  <w:num w:numId="11" w16cid:durableId="5695836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968"/>
    <w:rsid w:val="00016EC1"/>
    <w:rsid w:val="00020882"/>
    <w:rsid w:val="000309E6"/>
    <w:rsid w:val="000519DB"/>
    <w:rsid w:val="00060311"/>
    <w:rsid w:val="000777B6"/>
    <w:rsid w:val="000B7B61"/>
    <w:rsid w:val="000C18C1"/>
    <w:rsid w:val="000C426C"/>
    <w:rsid w:val="00125DC0"/>
    <w:rsid w:val="00133E42"/>
    <w:rsid w:val="00136171"/>
    <w:rsid w:val="001375F8"/>
    <w:rsid w:val="00147311"/>
    <w:rsid w:val="001542BF"/>
    <w:rsid w:val="00157A1E"/>
    <w:rsid w:val="00170E9C"/>
    <w:rsid w:val="00175A20"/>
    <w:rsid w:val="001819A9"/>
    <w:rsid w:val="0019086E"/>
    <w:rsid w:val="001A0A90"/>
    <w:rsid w:val="001C3A7A"/>
    <w:rsid w:val="001C4EE7"/>
    <w:rsid w:val="001D2D9B"/>
    <w:rsid w:val="001F2FB6"/>
    <w:rsid w:val="00210848"/>
    <w:rsid w:val="00225E29"/>
    <w:rsid w:val="00244ADE"/>
    <w:rsid w:val="00246445"/>
    <w:rsid w:val="00257E7E"/>
    <w:rsid w:val="00262106"/>
    <w:rsid w:val="00270E8D"/>
    <w:rsid w:val="00281919"/>
    <w:rsid w:val="00282BAD"/>
    <w:rsid w:val="00290977"/>
    <w:rsid w:val="002A6A2D"/>
    <w:rsid w:val="002B301D"/>
    <w:rsid w:val="002C2C46"/>
    <w:rsid w:val="002C3237"/>
    <w:rsid w:val="003009C6"/>
    <w:rsid w:val="00304DAB"/>
    <w:rsid w:val="00315E47"/>
    <w:rsid w:val="00316AEA"/>
    <w:rsid w:val="0033321C"/>
    <w:rsid w:val="003357BE"/>
    <w:rsid w:val="0035054A"/>
    <w:rsid w:val="00357F7E"/>
    <w:rsid w:val="00364958"/>
    <w:rsid w:val="0037618F"/>
    <w:rsid w:val="00386CC3"/>
    <w:rsid w:val="003A2D69"/>
    <w:rsid w:val="003F1422"/>
    <w:rsid w:val="00432DDD"/>
    <w:rsid w:val="00436D37"/>
    <w:rsid w:val="004413CD"/>
    <w:rsid w:val="00442194"/>
    <w:rsid w:val="00460218"/>
    <w:rsid w:val="00465E65"/>
    <w:rsid w:val="004813AB"/>
    <w:rsid w:val="004A542F"/>
    <w:rsid w:val="004B667B"/>
    <w:rsid w:val="004B6BB3"/>
    <w:rsid w:val="004E16D2"/>
    <w:rsid w:val="004E38AF"/>
    <w:rsid w:val="004F5053"/>
    <w:rsid w:val="00502A4C"/>
    <w:rsid w:val="00525B47"/>
    <w:rsid w:val="00527EA4"/>
    <w:rsid w:val="00534DBE"/>
    <w:rsid w:val="00535E4C"/>
    <w:rsid w:val="00541B57"/>
    <w:rsid w:val="00562C64"/>
    <w:rsid w:val="00566204"/>
    <w:rsid w:val="005664F6"/>
    <w:rsid w:val="00567E1F"/>
    <w:rsid w:val="0057675A"/>
    <w:rsid w:val="005872DF"/>
    <w:rsid w:val="00595BBF"/>
    <w:rsid w:val="005A5077"/>
    <w:rsid w:val="005C596B"/>
    <w:rsid w:val="005D5A0D"/>
    <w:rsid w:val="005D6397"/>
    <w:rsid w:val="005D6E9B"/>
    <w:rsid w:val="005E4B89"/>
    <w:rsid w:val="005F49D0"/>
    <w:rsid w:val="00600224"/>
    <w:rsid w:val="00611674"/>
    <w:rsid w:val="00614237"/>
    <w:rsid w:val="006228C3"/>
    <w:rsid w:val="006232F5"/>
    <w:rsid w:val="00634561"/>
    <w:rsid w:val="006512A9"/>
    <w:rsid w:val="0065680F"/>
    <w:rsid w:val="006A5C33"/>
    <w:rsid w:val="006B63DE"/>
    <w:rsid w:val="006F4B72"/>
    <w:rsid w:val="00702026"/>
    <w:rsid w:val="0071672A"/>
    <w:rsid w:val="007353C2"/>
    <w:rsid w:val="00736A46"/>
    <w:rsid w:val="00742764"/>
    <w:rsid w:val="007474AB"/>
    <w:rsid w:val="00761728"/>
    <w:rsid w:val="007805F2"/>
    <w:rsid w:val="00782857"/>
    <w:rsid w:val="007932A2"/>
    <w:rsid w:val="007A73EF"/>
    <w:rsid w:val="007B1D79"/>
    <w:rsid w:val="007C32E9"/>
    <w:rsid w:val="007C65BA"/>
    <w:rsid w:val="007C69B0"/>
    <w:rsid w:val="007D3720"/>
    <w:rsid w:val="007D5CBE"/>
    <w:rsid w:val="007D76C2"/>
    <w:rsid w:val="007E68B0"/>
    <w:rsid w:val="00811049"/>
    <w:rsid w:val="00812C12"/>
    <w:rsid w:val="00834D2B"/>
    <w:rsid w:val="0084192C"/>
    <w:rsid w:val="008435EE"/>
    <w:rsid w:val="00844B74"/>
    <w:rsid w:val="0084766A"/>
    <w:rsid w:val="00853EB9"/>
    <w:rsid w:val="0086289A"/>
    <w:rsid w:val="0088165D"/>
    <w:rsid w:val="0088454A"/>
    <w:rsid w:val="00891FCB"/>
    <w:rsid w:val="008939F9"/>
    <w:rsid w:val="008970DF"/>
    <w:rsid w:val="008A0FFD"/>
    <w:rsid w:val="008B1FE2"/>
    <w:rsid w:val="008B5506"/>
    <w:rsid w:val="008C43EA"/>
    <w:rsid w:val="008F028F"/>
    <w:rsid w:val="008F3324"/>
    <w:rsid w:val="00907246"/>
    <w:rsid w:val="00913FB9"/>
    <w:rsid w:val="00925D83"/>
    <w:rsid w:val="00952ABB"/>
    <w:rsid w:val="009604D7"/>
    <w:rsid w:val="00966787"/>
    <w:rsid w:val="00972F94"/>
    <w:rsid w:val="00977234"/>
    <w:rsid w:val="00977921"/>
    <w:rsid w:val="009854F9"/>
    <w:rsid w:val="009928C7"/>
    <w:rsid w:val="009A085F"/>
    <w:rsid w:val="009B7CE6"/>
    <w:rsid w:val="009C5DF6"/>
    <w:rsid w:val="009D2B02"/>
    <w:rsid w:val="009F466E"/>
    <w:rsid w:val="00A07E0F"/>
    <w:rsid w:val="00A22968"/>
    <w:rsid w:val="00A34A94"/>
    <w:rsid w:val="00A37310"/>
    <w:rsid w:val="00A57247"/>
    <w:rsid w:val="00A81ADE"/>
    <w:rsid w:val="00A858F9"/>
    <w:rsid w:val="00A864DA"/>
    <w:rsid w:val="00A93EAA"/>
    <w:rsid w:val="00AA0606"/>
    <w:rsid w:val="00AB35E7"/>
    <w:rsid w:val="00AD146D"/>
    <w:rsid w:val="00AF1317"/>
    <w:rsid w:val="00AF4E70"/>
    <w:rsid w:val="00B0304D"/>
    <w:rsid w:val="00B0499D"/>
    <w:rsid w:val="00B108B9"/>
    <w:rsid w:val="00B11F17"/>
    <w:rsid w:val="00B15475"/>
    <w:rsid w:val="00B44FD6"/>
    <w:rsid w:val="00B45F5A"/>
    <w:rsid w:val="00B62EEB"/>
    <w:rsid w:val="00B63121"/>
    <w:rsid w:val="00B64628"/>
    <w:rsid w:val="00B7325E"/>
    <w:rsid w:val="00B77D20"/>
    <w:rsid w:val="00B8509B"/>
    <w:rsid w:val="00B850A5"/>
    <w:rsid w:val="00B94E7D"/>
    <w:rsid w:val="00B966F4"/>
    <w:rsid w:val="00BA758A"/>
    <w:rsid w:val="00BB08B3"/>
    <w:rsid w:val="00BB0CA5"/>
    <w:rsid w:val="00BD6E0A"/>
    <w:rsid w:val="00BE26CE"/>
    <w:rsid w:val="00BE3962"/>
    <w:rsid w:val="00BE6A0A"/>
    <w:rsid w:val="00C05664"/>
    <w:rsid w:val="00C31703"/>
    <w:rsid w:val="00C31E51"/>
    <w:rsid w:val="00C643DA"/>
    <w:rsid w:val="00C674A3"/>
    <w:rsid w:val="00C72FA5"/>
    <w:rsid w:val="00C8567F"/>
    <w:rsid w:val="00C90A41"/>
    <w:rsid w:val="00CB5A27"/>
    <w:rsid w:val="00CC6A2E"/>
    <w:rsid w:val="00CD03A2"/>
    <w:rsid w:val="00D01EAB"/>
    <w:rsid w:val="00D05799"/>
    <w:rsid w:val="00D246DE"/>
    <w:rsid w:val="00D27A3E"/>
    <w:rsid w:val="00D30A25"/>
    <w:rsid w:val="00D638F5"/>
    <w:rsid w:val="00D83C2A"/>
    <w:rsid w:val="00D85E86"/>
    <w:rsid w:val="00D86F0A"/>
    <w:rsid w:val="00DA0BF2"/>
    <w:rsid w:val="00DA6506"/>
    <w:rsid w:val="00DB1134"/>
    <w:rsid w:val="00DB48CF"/>
    <w:rsid w:val="00DB4B83"/>
    <w:rsid w:val="00DC4977"/>
    <w:rsid w:val="00DE54E0"/>
    <w:rsid w:val="00DE786A"/>
    <w:rsid w:val="00E0154A"/>
    <w:rsid w:val="00E0357D"/>
    <w:rsid w:val="00E11A34"/>
    <w:rsid w:val="00E12279"/>
    <w:rsid w:val="00E1276A"/>
    <w:rsid w:val="00E3452F"/>
    <w:rsid w:val="00E403E1"/>
    <w:rsid w:val="00E85712"/>
    <w:rsid w:val="00E878F1"/>
    <w:rsid w:val="00EA125C"/>
    <w:rsid w:val="00EB2046"/>
    <w:rsid w:val="00EC01D1"/>
    <w:rsid w:val="00EF529C"/>
    <w:rsid w:val="00F13C54"/>
    <w:rsid w:val="00F15AF4"/>
    <w:rsid w:val="00F27302"/>
    <w:rsid w:val="00F27A72"/>
    <w:rsid w:val="00F3640C"/>
    <w:rsid w:val="00F42666"/>
    <w:rsid w:val="00F447DF"/>
    <w:rsid w:val="00F5099D"/>
    <w:rsid w:val="00F55AC3"/>
    <w:rsid w:val="00F70B06"/>
    <w:rsid w:val="00F7615B"/>
    <w:rsid w:val="00F80983"/>
    <w:rsid w:val="00F81827"/>
    <w:rsid w:val="00FA4068"/>
    <w:rsid w:val="00FA41FD"/>
    <w:rsid w:val="00FA6DE6"/>
    <w:rsid w:val="00FB7519"/>
    <w:rsid w:val="00FF0AA7"/>
    <w:rsid w:val="026B35E1"/>
    <w:rsid w:val="02B9BFBA"/>
    <w:rsid w:val="066D4CD3"/>
    <w:rsid w:val="06AD38CE"/>
    <w:rsid w:val="06C64E03"/>
    <w:rsid w:val="08C3D3EF"/>
    <w:rsid w:val="0B147F7C"/>
    <w:rsid w:val="0BEBADE3"/>
    <w:rsid w:val="0D9D14B9"/>
    <w:rsid w:val="0DC6CF1C"/>
    <w:rsid w:val="100D6368"/>
    <w:rsid w:val="142E3A97"/>
    <w:rsid w:val="143E120F"/>
    <w:rsid w:val="162B24C0"/>
    <w:rsid w:val="17BD3773"/>
    <w:rsid w:val="1A66F801"/>
    <w:rsid w:val="1B46CA3E"/>
    <w:rsid w:val="1CA71C89"/>
    <w:rsid w:val="1FBE9E87"/>
    <w:rsid w:val="228DA5E8"/>
    <w:rsid w:val="26852F2F"/>
    <w:rsid w:val="29459A66"/>
    <w:rsid w:val="2DE196D8"/>
    <w:rsid w:val="2F1C7847"/>
    <w:rsid w:val="301D2EBF"/>
    <w:rsid w:val="31EE6F26"/>
    <w:rsid w:val="32DD7CBA"/>
    <w:rsid w:val="353C3348"/>
    <w:rsid w:val="38114369"/>
    <w:rsid w:val="38ABAA71"/>
    <w:rsid w:val="3B65258B"/>
    <w:rsid w:val="3F9388B7"/>
    <w:rsid w:val="420BEE5D"/>
    <w:rsid w:val="433F79C7"/>
    <w:rsid w:val="48FC1612"/>
    <w:rsid w:val="4BC53F0C"/>
    <w:rsid w:val="4C1808FF"/>
    <w:rsid w:val="4E40A7C7"/>
    <w:rsid w:val="4F3C649F"/>
    <w:rsid w:val="4FC2611F"/>
    <w:rsid w:val="504CA530"/>
    <w:rsid w:val="51AA44AE"/>
    <w:rsid w:val="5B280926"/>
    <w:rsid w:val="62626712"/>
    <w:rsid w:val="62BD248A"/>
    <w:rsid w:val="63B827B9"/>
    <w:rsid w:val="68680A67"/>
    <w:rsid w:val="6BD8EC67"/>
    <w:rsid w:val="6D3134FD"/>
    <w:rsid w:val="760F54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689FC"/>
  <w15:docId w15:val="{2122D552-747E-43E3-8D6F-A067A6A94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73EF"/>
  </w:style>
  <w:style w:type="paragraph" w:styleId="Heading1">
    <w:name w:val="heading 1"/>
    <w:uiPriority w:val="9"/>
    <w:qFormat/>
    <w:rsid w:val="00DE786A"/>
    <w:pPr>
      <w:contextualSpacing/>
      <w:jc w:val="both"/>
      <w:outlineLvl w:val="0"/>
    </w:pPr>
    <w:rPr>
      <w:rFonts w:ascii="Aptos" w:hAnsi="Aptos"/>
      <w:b/>
      <w:bCs/>
      <w:color w:val="C00000"/>
      <w:sz w:val="28"/>
      <w:szCs w:val="28"/>
    </w:rPr>
  </w:style>
  <w:style w:type="paragraph" w:styleId="Heading2">
    <w:name w:val="heading 2"/>
    <w:uiPriority w:val="9"/>
    <w:unhideWhenUsed/>
    <w:qFormat/>
    <w:rsid w:val="00DE786A"/>
    <w:pPr>
      <w:contextualSpacing/>
      <w:jc w:val="both"/>
      <w:outlineLvl w:val="1"/>
    </w:pPr>
    <w:rPr>
      <w:rFonts w:ascii="Aptos" w:hAnsi="Aptos"/>
      <w:b/>
      <w:bCs/>
      <w:color w:val="C00000"/>
      <w:sz w:val="24"/>
      <w:szCs w:val="24"/>
    </w:rPr>
  </w:style>
  <w:style w:type="paragraph" w:styleId="Heading3">
    <w:name w:val="heading 3"/>
    <w:uiPriority w:val="9"/>
    <w:semiHidden/>
    <w:unhideWhenUsed/>
    <w:qFormat/>
    <w:pPr>
      <w:spacing w:before="180" w:after="60"/>
      <w:outlineLvl w:val="2"/>
    </w:pPr>
    <w:rPr>
      <w:b/>
      <w:bCs/>
      <w:color w:val="C55A11"/>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147311"/>
    <w:pPr>
      <w:tabs>
        <w:tab w:val="center" w:pos="4680"/>
        <w:tab w:val="right" w:pos="9360"/>
      </w:tabs>
    </w:pPr>
  </w:style>
  <w:style w:type="character" w:customStyle="1" w:styleId="HeaderChar">
    <w:name w:val="Header Char"/>
    <w:basedOn w:val="DefaultParagraphFont"/>
    <w:link w:val="Header"/>
    <w:uiPriority w:val="99"/>
    <w:rsid w:val="00147311"/>
  </w:style>
  <w:style w:type="paragraph" w:styleId="Footer">
    <w:name w:val="footer"/>
    <w:basedOn w:val="Normal"/>
    <w:link w:val="FooterChar"/>
    <w:uiPriority w:val="99"/>
    <w:unhideWhenUsed/>
    <w:rsid w:val="00147311"/>
    <w:pPr>
      <w:tabs>
        <w:tab w:val="center" w:pos="4680"/>
        <w:tab w:val="right" w:pos="9360"/>
      </w:tabs>
    </w:pPr>
  </w:style>
  <w:style w:type="character" w:customStyle="1" w:styleId="FooterChar">
    <w:name w:val="Footer Char"/>
    <w:basedOn w:val="DefaultParagraphFont"/>
    <w:link w:val="Footer"/>
    <w:uiPriority w:val="99"/>
    <w:rsid w:val="00147311"/>
  </w:style>
  <w:style w:type="paragraph" w:styleId="Revision">
    <w:name w:val="Revision"/>
    <w:hidden/>
    <w:uiPriority w:val="99"/>
    <w:semiHidden/>
    <w:rsid w:val="0088454A"/>
  </w:style>
  <w:style w:type="character" w:styleId="CommentReference">
    <w:name w:val="annotation reference"/>
    <w:basedOn w:val="DefaultParagraphFont"/>
    <w:uiPriority w:val="99"/>
    <w:semiHidden/>
    <w:unhideWhenUsed/>
    <w:rsid w:val="00DB4B83"/>
    <w:rPr>
      <w:sz w:val="16"/>
      <w:szCs w:val="16"/>
    </w:rPr>
  </w:style>
  <w:style w:type="paragraph" w:styleId="CommentText">
    <w:name w:val="annotation text"/>
    <w:basedOn w:val="Normal"/>
    <w:link w:val="CommentTextChar"/>
    <w:uiPriority w:val="99"/>
    <w:unhideWhenUsed/>
    <w:rsid w:val="00DB4B83"/>
    <w:rPr>
      <w:sz w:val="20"/>
      <w:szCs w:val="20"/>
    </w:rPr>
  </w:style>
  <w:style w:type="character" w:customStyle="1" w:styleId="CommentTextChar">
    <w:name w:val="Comment Text Char"/>
    <w:basedOn w:val="DefaultParagraphFont"/>
    <w:link w:val="CommentText"/>
    <w:uiPriority w:val="99"/>
    <w:rsid w:val="00DB4B83"/>
    <w:rPr>
      <w:sz w:val="20"/>
      <w:szCs w:val="20"/>
    </w:rPr>
  </w:style>
  <w:style w:type="paragraph" w:styleId="CommentSubject">
    <w:name w:val="annotation subject"/>
    <w:basedOn w:val="CommentText"/>
    <w:next w:val="CommentText"/>
    <w:link w:val="CommentSubjectChar"/>
    <w:uiPriority w:val="99"/>
    <w:semiHidden/>
    <w:unhideWhenUsed/>
    <w:rsid w:val="00DB4B83"/>
    <w:rPr>
      <w:b/>
      <w:bCs/>
    </w:rPr>
  </w:style>
  <w:style w:type="character" w:customStyle="1" w:styleId="CommentSubjectChar">
    <w:name w:val="Comment Subject Char"/>
    <w:basedOn w:val="CommentTextChar"/>
    <w:link w:val="CommentSubject"/>
    <w:uiPriority w:val="99"/>
    <w:semiHidden/>
    <w:rsid w:val="00DB4B83"/>
    <w:rPr>
      <w:b/>
      <w:bCs/>
      <w:sz w:val="20"/>
      <w:szCs w:val="20"/>
    </w:rPr>
  </w:style>
  <w:style w:type="paragraph" w:styleId="TOCHeading">
    <w:name w:val="TOC Heading"/>
    <w:basedOn w:val="Heading1"/>
    <w:next w:val="Normal"/>
    <w:uiPriority w:val="39"/>
    <w:unhideWhenUsed/>
    <w:qFormat/>
    <w:rsid w:val="00535E4C"/>
    <w:pPr>
      <w:keepNext/>
      <w:keepLines/>
      <w:spacing w:before="240" w:line="259" w:lineRule="auto"/>
      <w:contextualSpacing w:val="0"/>
      <w:jc w:val="left"/>
      <w:outlineLvl w:val="9"/>
    </w:pPr>
    <w:rPr>
      <w:rFonts w:asciiTheme="majorHAnsi" w:eastAsiaTheme="majorEastAsia" w:hAnsiTheme="majorHAnsi" w:cstheme="majorBidi"/>
      <w:b w:val="0"/>
      <w:bCs w:val="0"/>
      <w:color w:val="0F4761" w:themeColor="accent1" w:themeShade="BF"/>
      <w:sz w:val="32"/>
      <w:szCs w:val="32"/>
    </w:rPr>
  </w:style>
  <w:style w:type="paragraph" w:styleId="TOC1">
    <w:name w:val="toc 1"/>
    <w:basedOn w:val="Normal"/>
    <w:next w:val="Normal"/>
    <w:autoRedefine/>
    <w:uiPriority w:val="39"/>
    <w:unhideWhenUsed/>
    <w:rsid w:val="00535E4C"/>
    <w:pPr>
      <w:spacing w:after="100"/>
    </w:pPr>
  </w:style>
  <w:style w:type="paragraph" w:styleId="TOC2">
    <w:name w:val="toc 2"/>
    <w:basedOn w:val="Normal"/>
    <w:next w:val="Normal"/>
    <w:autoRedefine/>
    <w:uiPriority w:val="39"/>
    <w:unhideWhenUsed/>
    <w:rsid w:val="00535E4C"/>
    <w:pPr>
      <w:spacing w:after="100"/>
      <w:ind w:left="220"/>
    </w:pPr>
  </w:style>
  <w:style w:type="paragraph" w:styleId="NormalWeb">
    <w:name w:val="Normal (Web)"/>
    <w:basedOn w:val="Normal"/>
    <w:uiPriority w:val="99"/>
    <w:semiHidden/>
    <w:unhideWhenUsed/>
    <w:rsid w:val="00B1547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94f5473-f189-40a9-8d41-01b2c5980168" xsi:nil="true"/>
    <lcf76f155ced4ddcb4097134ff3c332f xmlns="b5d9cf4a-a7e8-4e55-ba85-f6da0f31905f">
      <Terms xmlns="http://schemas.microsoft.com/office/infopath/2007/PartnerControls"/>
    </lcf76f155ced4ddcb4097134ff3c332f>
    <_Flow_SignoffStatus xmlns="b5d9cf4a-a7e8-4e55-ba85-f6da0f31905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C3AD2B4840DF4CAEFAAC45E0ED1395" ma:contentTypeVersion="22" ma:contentTypeDescription="Create a new document." ma:contentTypeScope="" ma:versionID="765869d14dda5e272adb1fa693a24469">
  <xsd:schema xmlns:xsd="http://www.w3.org/2001/XMLSchema" xmlns:xs="http://www.w3.org/2001/XMLSchema" xmlns:p="http://schemas.microsoft.com/office/2006/metadata/properties" xmlns:ns2="694f5473-f189-40a9-8d41-01b2c5980168" xmlns:ns3="b5d9cf4a-a7e8-4e55-ba85-f6da0f31905f" targetNamespace="http://schemas.microsoft.com/office/2006/metadata/properties" ma:root="true" ma:fieldsID="beda523b3e24275ad36c9d5647054f59" ns2:_="" ns3:_="">
    <xsd:import namespace="694f5473-f189-40a9-8d41-01b2c5980168"/>
    <xsd:import namespace="b5d9cf4a-a7e8-4e55-ba85-f6da0f31905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_Flow_Signoff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4f5473-f189-40a9-8d41-01b2c598016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7b98e05-36de-4139-918e-884bb71b2a88}" ma:internalName="TaxCatchAll" ma:showField="CatchAllData" ma:web="694f5473-f189-40a9-8d41-01b2c598016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d9cf4a-a7e8-4e55-ba85-f6da0f31905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361333c-b90a-4895-a0b7-330a5edc79f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Flow_SignoffStatus" ma:index="26" nillable="true" ma:displayName="État de validation" ma:internalName="_x00c9_tat_x0020_de_x0020_validation">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94DC76-C74E-40FA-8C80-4548192A3537}">
  <ds:schemaRefs>
    <ds:schemaRef ds:uri="http://schemas.microsoft.com/office/2006/metadata/properties"/>
    <ds:schemaRef ds:uri="http://schemas.microsoft.com/office/infopath/2007/PartnerControls"/>
    <ds:schemaRef ds:uri="694f5473-f189-40a9-8d41-01b2c5980168"/>
    <ds:schemaRef ds:uri="b5d9cf4a-a7e8-4e55-ba85-f6da0f31905f"/>
  </ds:schemaRefs>
</ds:datastoreItem>
</file>

<file path=customXml/itemProps2.xml><?xml version="1.0" encoding="utf-8"?>
<ds:datastoreItem xmlns:ds="http://schemas.openxmlformats.org/officeDocument/2006/customXml" ds:itemID="{30F73488-5A08-461C-91D5-BEFE54C03AD0}">
  <ds:schemaRefs>
    <ds:schemaRef ds:uri="http://schemas.microsoft.com/sharepoint/v3/contenttype/forms"/>
  </ds:schemaRefs>
</ds:datastoreItem>
</file>

<file path=customXml/itemProps3.xml><?xml version="1.0" encoding="utf-8"?>
<ds:datastoreItem xmlns:ds="http://schemas.openxmlformats.org/officeDocument/2006/customXml" ds:itemID="{56FC9FF2-E920-448F-9CDD-34F696A456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4f5473-f189-40a9-8d41-01b2c5980168"/>
    <ds:schemaRef ds:uri="b5d9cf4a-a7e8-4e55-ba85-f6da0f3190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1D5105-2E42-49DD-A3D1-8E65867A3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1169</TotalTime>
  <Pages>20</Pages>
  <Words>7174</Words>
  <Characters>40894</Characters>
  <Application>Microsoft Office Word</Application>
  <DocSecurity>0</DocSecurity>
  <Lines>340</Lines>
  <Paragraphs>95</Paragraphs>
  <ScaleCrop>false</ScaleCrop>
  <Company/>
  <LinksUpToDate>false</LinksUpToDate>
  <CharactersWithSpaces>47973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Zakaria ABBIOUI</cp:lastModifiedBy>
  <cp:revision>76</cp:revision>
  <dcterms:created xsi:type="dcterms:W3CDTF">2026-04-25T11:03:00Z</dcterms:created>
  <dcterms:modified xsi:type="dcterms:W3CDTF">2026-04-26T06:59:00Z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0x01010004C3AD2B4840DF4CAEFAAC45E0ED1395</vt:lpwstr>
  </property>
  <property fmtid="{D5CDD505-2E9C-101B-9397-08002B2CF9AE}" pid="3" name="MediaServiceImageTags">
    <vt:lpwstr/>
  </property>
</Properties>
</file>